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5A1B" w14:textId="77777777" w:rsidR="0090247F" w:rsidRPr="00AB702C" w:rsidRDefault="0090247F" w:rsidP="00E3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6"/>
          <w:szCs w:val="36"/>
        </w:rPr>
      </w:pPr>
      <w:r w:rsidRPr="00AB702C">
        <w:rPr>
          <w:rFonts w:eastAsia="Times New Roman" w:cs="Courier New"/>
          <w:b/>
          <w:sz w:val="36"/>
          <w:szCs w:val="36"/>
        </w:rPr>
        <w:t>QIC-AG Teaming Structure</w:t>
      </w:r>
    </w:p>
    <w:p w14:paraId="2FCC8C56" w14:textId="77777777" w:rsidR="0090247F" w:rsidRPr="00B90E49" w:rsidRDefault="0090247F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55308081" w14:textId="77777777" w:rsidR="00873324" w:rsidRPr="00C55FE2" w:rsidRDefault="00595965" w:rsidP="00AB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1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  <w:r w:rsidRPr="00595965">
        <w:rPr>
          <w:rFonts w:eastAsia="Times New Roman" w:cs="Courier New"/>
          <w:b/>
          <w:sz w:val="24"/>
          <w:szCs w:val="24"/>
        </w:rPr>
        <w:t>Overview</w:t>
      </w:r>
    </w:p>
    <w:p w14:paraId="6640DE80" w14:textId="4DE42275" w:rsidR="00714A47" w:rsidRDefault="00755DCF" w:rsidP="00AB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1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 w:cs="Courier New"/>
        </w:rPr>
        <w:t>As you begin to plan for the first QIC-AG on</w:t>
      </w:r>
      <w:r w:rsidR="003C28A8">
        <w:rPr>
          <w:rFonts w:eastAsia="Times New Roman" w:cs="Courier New"/>
        </w:rPr>
        <w:t>-</w:t>
      </w:r>
      <w:r>
        <w:rPr>
          <w:rFonts w:eastAsia="Times New Roman" w:cs="Courier New"/>
        </w:rPr>
        <w:t>site meeting, the QIC-AG leadership team would like you to think</w:t>
      </w:r>
      <w:r w:rsidR="00714A47">
        <w:rPr>
          <w:rFonts w:eastAsia="Times New Roman" w:cs="Courier New"/>
        </w:rPr>
        <w:t xml:space="preserve"> </w:t>
      </w:r>
      <w:r w:rsidR="00B92E6A">
        <w:rPr>
          <w:rFonts w:eastAsia="Times New Roman" w:cs="Courier New"/>
        </w:rPr>
        <w:t xml:space="preserve">about the site’s </w:t>
      </w:r>
      <w:r>
        <w:rPr>
          <w:rFonts w:eastAsia="Times New Roman" w:cs="Courier New"/>
        </w:rPr>
        <w:t xml:space="preserve">teaming structure. </w:t>
      </w:r>
      <w:r w:rsidR="00595965">
        <w:t>T</w:t>
      </w:r>
      <w:r w:rsidR="00714A47">
        <w:t>he development of the site’s governance/teaming structure will occur over time</w:t>
      </w:r>
      <w:r w:rsidR="003C28A8">
        <w:t xml:space="preserve">, evolving to </w:t>
      </w:r>
      <w:r w:rsidR="00714A47">
        <w:t xml:space="preserve">meet the changing needs of the initiative.  </w:t>
      </w:r>
      <w:r w:rsidR="00276FBA">
        <w:t>T</w:t>
      </w:r>
      <w:r w:rsidR="00714A47">
        <w:t xml:space="preserve">he QIC-AG consultants will work with the sites to ensure the development of teaming structures that support the work of the initiative.  </w:t>
      </w:r>
      <w:r w:rsidR="00276FBA">
        <w:t>An example of a teaming structure can be found on the last page of this document.</w:t>
      </w:r>
    </w:p>
    <w:p w14:paraId="61A4CACF" w14:textId="77777777" w:rsidR="002234F9" w:rsidRDefault="002234F9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0A056023" w14:textId="3119C2BA" w:rsidR="00714A47" w:rsidRDefault="00D703CC" w:rsidP="007F4B87">
      <w:pPr>
        <w:tabs>
          <w:tab w:val="left" w:pos="916"/>
          <w:tab w:val="left" w:pos="1832"/>
          <w:tab w:val="left" w:pos="2748"/>
          <w:tab w:val="left" w:pos="1007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  <w:r w:rsidRPr="00C55FE2">
        <w:rPr>
          <w:rFonts w:eastAsia="Times New Roman" w:cs="Courier New"/>
          <w:b/>
          <w:sz w:val="24"/>
          <w:szCs w:val="24"/>
        </w:rPr>
        <w:t>Characteristics</w:t>
      </w:r>
      <w:r w:rsidR="00873324" w:rsidRPr="00C55FE2">
        <w:rPr>
          <w:rFonts w:eastAsia="Times New Roman" w:cs="Courier New"/>
          <w:b/>
          <w:sz w:val="24"/>
          <w:szCs w:val="24"/>
        </w:rPr>
        <w:t xml:space="preserve"> of Effective Teams</w:t>
      </w:r>
      <w:r w:rsidR="007F4B87">
        <w:rPr>
          <w:rFonts w:eastAsia="Times New Roman" w:cs="Courier New"/>
          <w:b/>
          <w:sz w:val="24"/>
          <w:szCs w:val="24"/>
        </w:rPr>
        <w:tab/>
      </w:r>
    </w:p>
    <w:p w14:paraId="0B45D8A3" w14:textId="77777777" w:rsidR="000F279F" w:rsidRPr="00C55FE2" w:rsidRDefault="000F279F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</w:p>
    <w:p w14:paraId="1194A85B" w14:textId="77777777" w:rsidR="00873324" w:rsidRDefault="00873324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Effective teams share the following common characteristics:</w:t>
      </w:r>
    </w:p>
    <w:p w14:paraId="0F0B54F2" w14:textId="77777777" w:rsidR="00873324" w:rsidRDefault="00873324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40C68FFF" w14:textId="6A4D149F" w:rsidR="00873324" w:rsidRPr="00C55FE2" w:rsidRDefault="00873324" w:rsidP="00C55F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>Have</w:t>
      </w:r>
      <w:r w:rsidR="00EE3954">
        <w:rPr>
          <w:rFonts w:eastAsia="Times New Roman" w:cs="Courier New"/>
        </w:rPr>
        <w:t xml:space="preserve"> adequate </w:t>
      </w:r>
      <w:r w:rsidRPr="00C55FE2">
        <w:rPr>
          <w:rFonts w:eastAsia="Times New Roman" w:cs="Courier New"/>
        </w:rPr>
        <w:t xml:space="preserve"> time to do the work required, which </w:t>
      </w:r>
      <w:r w:rsidR="00EE3954">
        <w:rPr>
          <w:rFonts w:eastAsia="Times New Roman" w:cs="Courier New"/>
        </w:rPr>
        <w:t xml:space="preserve">might </w:t>
      </w:r>
      <w:r w:rsidRPr="00C55FE2">
        <w:rPr>
          <w:rFonts w:eastAsia="Times New Roman" w:cs="Courier New"/>
        </w:rPr>
        <w:t>mean being relieved of other responsibilities</w:t>
      </w:r>
    </w:p>
    <w:p w14:paraId="1C8EF970" w14:textId="2A1D0FE0" w:rsidR="00873324" w:rsidRPr="00C55FE2" w:rsidRDefault="00873324" w:rsidP="00C55F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>Are accountable for achieving the</w:t>
      </w:r>
      <w:r w:rsidR="00EE3954">
        <w:rPr>
          <w:rFonts w:eastAsia="Times New Roman" w:cs="Courier New"/>
        </w:rPr>
        <w:t>ir assigned</w:t>
      </w:r>
      <w:r w:rsidRPr="00C55FE2">
        <w:rPr>
          <w:rFonts w:eastAsia="Times New Roman" w:cs="Courier New"/>
        </w:rPr>
        <w:t xml:space="preserve"> goal</w:t>
      </w:r>
      <w:r w:rsidR="00EE3954">
        <w:rPr>
          <w:rFonts w:eastAsia="Times New Roman" w:cs="Courier New"/>
        </w:rPr>
        <w:t>s</w:t>
      </w:r>
      <w:r w:rsidRPr="00C55FE2">
        <w:rPr>
          <w:rFonts w:eastAsia="Times New Roman" w:cs="Courier New"/>
        </w:rPr>
        <w:t xml:space="preserve"> or objective</w:t>
      </w:r>
      <w:r w:rsidR="00EE3954">
        <w:rPr>
          <w:rFonts w:eastAsia="Times New Roman" w:cs="Courier New"/>
        </w:rPr>
        <w:t>s</w:t>
      </w:r>
    </w:p>
    <w:p w14:paraId="34040253" w14:textId="1A58B73E" w:rsidR="00873324" w:rsidRPr="00C55FE2" w:rsidRDefault="00873324" w:rsidP="00C55F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 xml:space="preserve">Have </w:t>
      </w:r>
      <w:r w:rsidR="00E42AEB">
        <w:rPr>
          <w:rFonts w:eastAsia="Times New Roman" w:cs="Courier New"/>
        </w:rPr>
        <w:t xml:space="preserve">a </w:t>
      </w:r>
      <w:r w:rsidRPr="00C55FE2">
        <w:rPr>
          <w:rFonts w:eastAsia="Times New Roman" w:cs="Courier New"/>
        </w:rPr>
        <w:t>organized</w:t>
      </w:r>
      <w:r w:rsidR="00E14CBD">
        <w:rPr>
          <w:rFonts w:eastAsia="Times New Roman" w:cs="Courier New"/>
        </w:rPr>
        <w:t>, efficient</w:t>
      </w:r>
      <w:r w:rsidRPr="00C55FE2">
        <w:rPr>
          <w:rFonts w:eastAsia="Times New Roman" w:cs="Courier New"/>
        </w:rPr>
        <w:t xml:space="preserve"> way of communicating with each other</w:t>
      </w:r>
    </w:p>
    <w:p w14:paraId="18D9EC51" w14:textId="77777777" w:rsidR="00873324" w:rsidRPr="00C55FE2" w:rsidRDefault="00873324" w:rsidP="00C55F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 xml:space="preserve">Have passion for and commitment </w:t>
      </w:r>
      <w:r w:rsidR="00B92E6A">
        <w:rPr>
          <w:rFonts w:eastAsia="Times New Roman" w:cs="Courier New"/>
        </w:rPr>
        <w:t>to the initiative</w:t>
      </w:r>
    </w:p>
    <w:p w14:paraId="7B4BA1CF" w14:textId="0C7F08A6" w:rsidR="00873324" w:rsidRDefault="00873324" w:rsidP="00C55F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 xml:space="preserve">Have clear </w:t>
      </w:r>
      <w:r w:rsidR="00352D3B">
        <w:rPr>
          <w:rFonts w:eastAsia="Times New Roman" w:cs="Courier New"/>
        </w:rPr>
        <w:t xml:space="preserve">goals and </w:t>
      </w:r>
      <w:r w:rsidRPr="00C55FE2">
        <w:rPr>
          <w:rFonts w:eastAsia="Times New Roman" w:cs="Courier New"/>
        </w:rPr>
        <w:t>objectives</w:t>
      </w:r>
    </w:p>
    <w:p w14:paraId="206E5D1B" w14:textId="24A71D20" w:rsidR="00352D3B" w:rsidRPr="00352D3B" w:rsidRDefault="00352D3B" w:rsidP="00352D3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352D3B">
        <w:rPr>
          <w:rFonts w:eastAsia="Times New Roman" w:cs="Courier New"/>
        </w:rPr>
        <w:t xml:space="preserve">Have </w:t>
      </w:r>
      <w:r>
        <w:rPr>
          <w:rFonts w:eastAsia="Times New Roman" w:cs="Courier New"/>
        </w:rPr>
        <w:t xml:space="preserve">a sound </w:t>
      </w:r>
      <w:r w:rsidRPr="00352D3B">
        <w:rPr>
          <w:rFonts w:eastAsia="Times New Roman" w:cs="Courier New"/>
        </w:rPr>
        <w:t>understanding of the</w:t>
      </w:r>
      <w:r>
        <w:rPr>
          <w:rFonts w:eastAsia="Times New Roman" w:cs="Courier New"/>
        </w:rPr>
        <w:t xml:space="preserve"> team’s </w:t>
      </w:r>
      <w:r w:rsidRPr="00352D3B">
        <w:rPr>
          <w:rFonts w:eastAsia="Times New Roman" w:cs="Courier New"/>
        </w:rPr>
        <w:t>goals and objectives</w:t>
      </w:r>
    </w:p>
    <w:p w14:paraId="1F8B7FDB" w14:textId="0FF20C9E" w:rsidR="00873324" w:rsidRPr="00C55FE2" w:rsidRDefault="00873324" w:rsidP="00C55F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>Follow a decision</w:t>
      </w:r>
      <w:r w:rsidR="00E14CBD">
        <w:rPr>
          <w:rFonts w:eastAsia="Times New Roman" w:cs="Courier New"/>
        </w:rPr>
        <w:t>-</w:t>
      </w:r>
      <w:r w:rsidRPr="00C55FE2">
        <w:rPr>
          <w:rFonts w:eastAsia="Times New Roman" w:cs="Courier New"/>
        </w:rPr>
        <w:t>making process that facilitates decision</w:t>
      </w:r>
      <w:r w:rsidR="00E14CBD">
        <w:rPr>
          <w:rFonts w:eastAsia="Times New Roman" w:cs="Courier New"/>
        </w:rPr>
        <w:t xml:space="preserve">s and enables </w:t>
      </w:r>
      <w:r w:rsidRPr="00C55FE2">
        <w:rPr>
          <w:rFonts w:eastAsia="Times New Roman" w:cs="Courier New"/>
        </w:rPr>
        <w:t>forward movement of the project</w:t>
      </w:r>
    </w:p>
    <w:p w14:paraId="45B4BF90" w14:textId="77777777" w:rsidR="00873324" w:rsidRPr="00C55FE2" w:rsidRDefault="00873324" w:rsidP="00C55F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>Share leadership roles</w:t>
      </w:r>
    </w:p>
    <w:p w14:paraId="4225CA55" w14:textId="53DAD586" w:rsidR="00873324" w:rsidRPr="00C55FE2" w:rsidRDefault="00873324" w:rsidP="00E14CBD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>Build relationship</w:t>
      </w:r>
      <w:r w:rsidR="00E42AEB">
        <w:rPr>
          <w:rFonts w:eastAsia="Times New Roman" w:cs="Courier New"/>
        </w:rPr>
        <w:t xml:space="preserve">s that are </w:t>
      </w:r>
      <w:r w:rsidR="00E14CBD" w:rsidRPr="00E14CBD">
        <w:rPr>
          <w:rFonts w:eastAsia="Times New Roman" w:cs="Courier New"/>
        </w:rPr>
        <w:t xml:space="preserve">established </w:t>
      </w:r>
      <w:r w:rsidRPr="00C55FE2">
        <w:rPr>
          <w:rFonts w:eastAsia="Times New Roman" w:cs="Courier New"/>
        </w:rPr>
        <w:t>on trust, cooperation, support, and constructive conflict</w:t>
      </w:r>
    </w:p>
    <w:p w14:paraId="3ED0029C" w14:textId="77777777" w:rsidR="00873324" w:rsidRDefault="00873324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4D00EB72" w14:textId="77777777" w:rsidR="00873324" w:rsidRDefault="00873324" w:rsidP="0071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Essential Team Functions </w:t>
      </w:r>
    </w:p>
    <w:p w14:paraId="375546E9" w14:textId="77777777" w:rsidR="000F279F" w:rsidRDefault="000F279F" w:rsidP="0071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5D8E31F5" w14:textId="46B4FEAF" w:rsidR="00873324" w:rsidRPr="00595965" w:rsidRDefault="00873324" w:rsidP="000F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0C24D4">
        <w:t xml:space="preserve">Teams created </w:t>
      </w:r>
      <w:r w:rsidR="00882CFB">
        <w:t xml:space="preserve">to implement and manage </w:t>
      </w:r>
      <w:r w:rsidRPr="000C24D4">
        <w:t>an initiative will serve a variety of functions</w:t>
      </w:r>
      <w:r w:rsidR="00A937D3">
        <w:t>,</w:t>
      </w:r>
      <w:r w:rsidRPr="000C24D4">
        <w:t xml:space="preserve"> such as</w:t>
      </w:r>
    </w:p>
    <w:p w14:paraId="331F71A0" w14:textId="77777777" w:rsidR="00873324" w:rsidRPr="00C55FE2" w:rsidRDefault="000C24D4" w:rsidP="00C55FE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55FE2">
        <w:t>Guide</w:t>
      </w:r>
      <w:r w:rsidR="00873324" w:rsidRPr="00C55FE2">
        <w:t xml:space="preserve"> the overall initiative by defining, operationalizing, and implementing the intervention</w:t>
      </w:r>
    </w:p>
    <w:p w14:paraId="5856D6FF" w14:textId="63B06CEF" w:rsidR="00873324" w:rsidRPr="00C55FE2" w:rsidRDefault="00873324" w:rsidP="00C55FE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55FE2">
        <w:t>E</w:t>
      </w:r>
      <w:r w:rsidR="000C24D4" w:rsidRPr="00C55FE2">
        <w:t>nsure</w:t>
      </w:r>
      <w:r w:rsidRPr="00C55FE2">
        <w:t xml:space="preserve"> implementation supports </w:t>
      </w:r>
      <w:r w:rsidR="00A937D3">
        <w:t xml:space="preserve">are put into place, including </w:t>
      </w:r>
      <w:r w:rsidR="000C24D4" w:rsidRPr="00C55FE2">
        <w:t>data systems, trainings, policies, and staffing</w:t>
      </w:r>
    </w:p>
    <w:p w14:paraId="1682E69B" w14:textId="025007A3" w:rsidR="00873324" w:rsidRPr="00C55FE2" w:rsidRDefault="000C24D4" w:rsidP="00C55FE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55FE2">
        <w:t>Ensure the intervention is implemented as intended</w:t>
      </w:r>
      <w:r w:rsidR="00A937D3">
        <w:t xml:space="preserve"> (i.e., program fidelity)</w:t>
      </w:r>
    </w:p>
    <w:p w14:paraId="36D5865A" w14:textId="0F397D25" w:rsidR="000C24D4" w:rsidRPr="00C55FE2" w:rsidRDefault="000C24D4" w:rsidP="00C55FE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55FE2">
        <w:t xml:space="preserve">Ensure </w:t>
      </w:r>
      <w:r w:rsidR="00F65264">
        <w:t xml:space="preserve">team </w:t>
      </w:r>
      <w:r w:rsidRPr="00C55FE2">
        <w:t>leadership capacity is developed for the long</w:t>
      </w:r>
      <w:r w:rsidR="00F65264">
        <w:t>-</w:t>
      </w:r>
      <w:r w:rsidRPr="00C55FE2">
        <w:t xml:space="preserve">term and sustainability is </w:t>
      </w:r>
      <w:r w:rsidR="00E42AEB">
        <w:t xml:space="preserve"> planned for</w:t>
      </w:r>
    </w:p>
    <w:p w14:paraId="388FED75" w14:textId="1F8B210F" w:rsidR="000C24D4" w:rsidRPr="00C55FE2" w:rsidRDefault="00F65264" w:rsidP="00C55FE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Engage with key stakeholder to g</w:t>
      </w:r>
      <w:r w:rsidR="000C24D4" w:rsidRPr="00C55FE2">
        <w:t>ain and maintain</w:t>
      </w:r>
      <w:r>
        <w:t xml:space="preserve"> their</w:t>
      </w:r>
      <w:r w:rsidR="000C24D4" w:rsidRPr="00C55FE2">
        <w:t xml:space="preserve"> buy</w:t>
      </w:r>
      <w:r>
        <w:t>-</w:t>
      </w:r>
      <w:r w:rsidR="000C24D4" w:rsidRPr="00C55FE2">
        <w:t xml:space="preserve">in </w:t>
      </w:r>
      <w:r w:rsidR="00D77FA9">
        <w:t xml:space="preserve">and </w:t>
      </w:r>
      <w:r>
        <w:t xml:space="preserve">support </w:t>
      </w:r>
      <w:r w:rsidR="00D77FA9">
        <w:t xml:space="preserve">for </w:t>
      </w:r>
      <w:r>
        <w:t xml:space="preserve">the </w:t>
      </w:r>
      <w:r w:rsidR="00D77FA9">
        <w:t>initiative</w:t>
      </w:r>
    </w:p>
    <w:p w14:paraId="04957547" w14:textId="37800BCD" w:rsidR="000C24D4" w:rsidRPr="00C55FE2" w:rsidRDefault="000C24D4" w:rsidP="00C55FE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55FE2">
        <w:t>Identify key measures and review program outputs so that adjustments can be made to implementation supports</w:t>
      </w:r>
      <w:r w:rsidR="00276FBA">
        <w:t xml:space="preserve"> (</w:t>
      </w:r>
      <w:r w:rsidR="00D77FA9">
        <w:t xml:space="preserve">e.g., </w:t>
      </w:r>
      <w:r w:rsidR="00276FBA">
        <w:t>fidelity measures, data systems, policy, staffing)</w:t>
      </w:r>
    </w:p>
    <w:p w14:paraId="74C0DB1D" w14:textId="77777777" w:rsidR="000C24D4" w:rsidRDefault="000C24D4" w:rsidP="00C55FE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55FE2">
        <w:t>Support evaluation activities</w:t>
      </w:r>
    </w:p>
    <w:p w14:paraId="25A2DBD3" w14:textId="77777777" w:rsidR="00595965" w:rsidRPr="00595965" w:rsidRDefault="00595965" w:rsidP="00C55FE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7C89A34" w14:textId="77777777" w:rsidR="000F279F" w:rsidRPr="00C55FE2" w:rsidRDefault="000F279F" w:rsidP="000F279F">
      <w:pPr>
        <w:ind w:left="720" w:hanging="720"/>
        <w:rPr>
          <w:b/>
          <w:sz w:val="24"/>
          <w:szCs w:val="24"/>
        </w:rPr>
      </w:pPr>
      <w:r w:rsidRPr="00C55FE2">
        <w:rPr>
          <w:b/>
          <w:sz w:val="24"/>
          <w:szCs w:val="24"/>
        </w:rPr>
        <w:t>Team Charter</w:t>
      </w:r>
    </w:p>
    <w:p w14:paraId="55D08712" w14:textId="67300054" w:rsidR="000F279F" w:rsidRDefault="000F279F" w:rsidP="000F279F">
      <w:r>
        <w:lastRenderedPageBreak/>
        <w:t xml:space="preserve">Every team created for the implementation of the QIC-AG should develop a team charter.  </w:t>
      </w:r>
      <w:r w:rsidRPr="00C55FE2">
        <w:t>A team charter is a document that describes the work a team will do as well as how the work will get done.</w:t>
      </w:r>
      <w:r w:rsidR="00AD7A65">
        <w:t xml:space="preserve"> A correctly developed team charter is not only helpful in keeping </w:t>
      </w:r>
      <w:r w:rsidRPr="00C55FE2">
        <w:t xml:space="preserve">the team focused on the tasks that need to be completed </w:t>
      </w:r>
      <w:r w:rsidR="002013DA">
        <w:t xml:space="preserve">but also helpful in minimizing </w:t>
      </w:r>
      <w:r w:rsidRPr="00C55FE2">
        <w:t xml:space="preserve">confusion or tension that </w:t>
      </w:r>
      <w:r w:rsidR="002013DA">
        <w:t xml:space="preserve">can </w:t>
      </w:r>
      <w:r w:rsidRPr="00C55FE2">
        <w:t xml:space="preserve">arise if the </w:t>
      </w:r>
      <w:r w:rsidR="002013DA">
        <w:t xml:space="preserve">priorities and procedures (i.e., the </w:t>
      </w:r>
      <w:r w:rsidRPr="00C55FE2">
        <w:t>“way of work”</w:t>
      </w:r>
      <w:r w:rsidR="002013DA">
        <w:t>)</w:t>
      </w:r>
      <w:r w:rsidRPr="00C55FE2">
        <w:t xml:space="preserve"> is not clearly defined or understood by team members.  In addition, the </w:t>
      </w:r>
      <w:r w:rsidR="002013DA">
        <w:t xml:space="preserve">charter can be </w:t>
      </w:r>
      <w:r w:rsidRPr="00C55FE2">
        <w:t xml:space="preserve">particularly helpful </w:t>
      </w:r>
      <w:r w:rsidR="002013DA">
        <w:t xml:space="preserve">in informing and educating </w:t>
      </w:r>
      <w:r w:rsidRPr="00C55FE2">
        <w:t xml:space="preserve">new members </w:t>
      </w:r>
      <w:r w:rsidR="002013DA">
        <w:t xml:space="preserve">about the team’s mission and organization. Moreover, the document can </w:t>
      </w:r>
      <w:r w:rsidRPr="00C55FE2">
        <w:t xml:space="preserve">serve as a historical record for process evaluation or program development purposes </w:t>
      </w:r>
      <w:r>
        <w:t xml:space="preserve">(see </w:t>
      </w:r>
      <w:r w:rsidR="002013DA">
        <w:t>Team Charter Guidance section</w:t>
      </w:r>
      <w:r>
        <w:t xml:space="preserve">). A team charter </w:t>
      </w:r>
      <w:r w:rsidR="002013DA">
        <w:t xml:space="preserve">addresses </w:t>
      </w:r>
      <w:r>
        <w:t>the following critical elements:</w:t>
      </w:r>
    </w:p>
    <w:p w14:paraId="3BDA90A3" w14:textId="77777777" w:rsidR="000F279F" w:rsidRPr="000F279F" w:rsidRDefault="000F279F" w:rsidP="000F279F">
      <w:pPr>
        <w:pStyle w:val="ListParagraph"/>
        <w:numPr>
          <w:ilvl w:val="0"/>
          <w:numId w:val="15"/>
        </w:numPr>
      </w:pPr>
      <w:r w:rsidRPr="000F279F">
        <w:t>Leadership</w:t>
      </w:r>
    </w:p>
    <w:p w14:paraId="4AEB818D" w14:textId="378971A1" w:rsidR="000F279F" w:rsidRPr="000F279F" w:rsidRDefault="000F279F" w:rsidP="000F279F">
      <w:pPr>
        <w:pStyle w:val="ListParagraph"/>
        <w:numPr>
          <w:ilvl w:val="0"/>
          <w:numId w:val="15"/>
        </w:numPr>
      </w:pPr>
      <w:r w:rsidRPr="000F279F">
        <w:t xml:space="preserve">Team </w:t>
      </w:r>
      <w:r w:rsidR="002013DA">
        <w:t>m</w:t>
      </w:r>
      <w:r w:rsidRPr="000F279F">
        <w:t>embers</w:t>
      </w:r>
    </w:p>
    <w:p w14:paraId="47D5CAE0" w14:textId="5642FB77" w:rsidR="000F279F" w:rsidRPr="000F279F" w:rsidRDefault="000F279F" w:rsidP="000F279F">
      <w:pPr>
        <w:pStyle w:val="ListParagraph"/>
        <w:numPr>
          <w:ilvl w:val="0"/>
          <w:numId w:val="15"/>
        </w:numPr>
      </w:pPr>
      <w:r w:rsidRPr="000F279F">
        <w:t xml:space="preserve">Project and </w:t>
      </w:r>
      <w:r w:rsidR="002013DA">
        <w:t>t</w:t>
      </w:r>
      <w:r w:rsidRPr="000F279F">
        <w:t xml:space="preserve">eam </w:t>
      </w:r>
      <w:r w:rsidR="002013DA">
        <w:t>m</w:t>
      </w:r>
      <w:r w:rsidRPr="000F279F">
        <w:t>ission</w:t>
      </w:r>
    </w:p>
    <w:p w14:paraId="6FD4C63E" w14:textId="754BF343" w:rsidR="000F279F" w:rsidRPr="000F279F" w:rsidRDefault="000F279F" w:rsidP="000F279F">
      <w:pPr>
        <w:pStyle w:val="ListParagraph"/>
        <w:numPr>
          <w:ilvl w:val="0"/>
          <w:numId w:val="15"/>
        </w:numPr>
      </w:pPr>
      <w:r w:rsidRPr="000F279F">
        <w:t xml:space="preserve">Team </w:t>
      </w:r>
      <w:r w:rsidR="002013DA">
        <w:t>g</w:t>
      </w:r>
      <w:r w:rsidRPr="000F279F">
        <w:t xml:space="preserve">oals and </w:t>
      </w:r>
      <w:r w:rsidR="002013DA">
        <w:t>o</w:t>
      </w:r>
      <w:r w:rsidRPr="000F279F">
        <w:t>bjectives</w:t>
      </w:r>
    </w:p>
    <w:p w14:paraId="50C634AE" w14:textId="5330B3D5" w:rsidR="000F279F" w:rsidRPr="000F279F" w:rsidRDefault="000F279F" w:rsidP="000F279F">
      <w:pPr>
        <w:pStyle w:val="ListParagraph"/>
        <w:numPr>
          <w:ilvl w:val="0"/>
          <w:numId w:val="15"/>
        </w:numPr>
      </w:pPr>
      <w:r w:rsidRPr="000F279F">
        <w:t xml:space="preserve">Scope and </w:t>
      </w:r>
      <w:r w:rsidR="002013DA">
        <w:t>b</w:t>
      </w:r>
      <w:r w:rsidRPr="000F279F">
        <w:t>oundaries of the</w:t>
      </w:r>
      <w:r w:rsidR="002013DA">
        <w:t xml:space="preserve"> team’s w</w:t>
      </w:r>
      <w:r w:rsidRPr="000F279F">
        <w:t>ork</w:t>
      </w:r>
    </w:p>
    <w:p w14:paraId="5EDFD04D" w14:textId="0E6FD583" w:rsidR="000F279F" w:rsidRPr="000F279F" w:rsidRDefault="000F279F" w:rsidP="000F279F">
      <w:pPr>
        <w:pStyle w:val="ListParagraph"/>
        <w:numPr>
          <w:ilvl w:val="0"/>
          <w:numId w:val="15"/>
        </w:numPr>
      </w:pPr>
      <w:r w:rsidRPr="000F279F">
        <w:t xml:space="preserve">Expected </w:t>
      </w:r>
      <w:r w:rsidR="002013DA">
        <w:t>tasks or d</w:t>
      </w:r>
      <w:r w:rsidRPr="000F279F">
        <w:t>eliverables</w:t>
      </w:r>
    </w:p>
    <w:p w14:paraId="4B46F2B0" w14:textId="0106D1EB" w:rsidR="000F279F" w:rsidRPr="000F279F" w:rsidRDefault="000F279F" w:rsidP="000F279F">
      <w:pPr>
        <w:pStyle w:val="ListParagraph"/>
        <w:numPr>
          <w:ilvl w:val="0"/>
          <w:numId w:val="15"/>
        </w:numPr>
        <w:tabs>
          <w:tab w:val="left" w:pos="2921"/>
        </w:tabs>
      </w:pPr>
      <w:r w:rsidRPr="000F279F">
        <w:t>Decision</w:t>
      </w:r>
      <w:r w:rsidR="002013DA">
        <w:t>-m</w:t>
      </w:r>
      <w:r w:rsidRPr="000F279F">
        <w:t xml:space="preserve">aking </w:t>
      </w:r>
      <w:r w:rsidR="002013DA">
        <w:t>a</w:t>
      </w:r>
      <w:r w:rsidRPr="000F279F">
        <w:t xml:space="preserve">uthority and </w:t>
      </w:r>
      <w:r w:rsidR="002013DA">
        <w:t>p</w:t>
      </w:r>
      <w:r w:rsidRPr="000F279F">
        <w:t>olicy</w:t>
      </w:r>
      <w:r w:rsidRPr="000F279F">
        <w:tab/>
      </w:r>
    </w:p>
    <w:p w14:paraId="7BD9262C" w14:textId="7DAFC20A" w:rsidR="000F279F" w:rsidRPr="000F279F" w:rsidRDefault="000F279F" w:rsidP="000F279F">
      <w:pPr>
        <w:pStyle w:val="ListParagraph"/>
        <w:numPr>
          <w:ilvl w:val="0"/>
          <w:numId w:val="15"/>
        </w:numPr>
      </w:pPr>
      <w:r w:rsidRPr="000F279F">
        <w:t xml:space="preserve">Communication </w:t>
      </w:r>
      <w:r w:rsidR="002013DA">
        <w:t>s</w:t>
      </w:r>
      <w:r w:rsidRPr="000F279F">
        <w:t>trategies</w:t>
      </w:r>
    </w:p>
    <w:p w14:paraId="549A56D3" w14:textId="5AB3F723" w:rsidR="000F279F" w:rsidRPr="000F279F" w:rsidRDefault="000F279F" w:rsidP="000F279F">
      <w:pPr>
        <w:pStyle w:val="ListParagraph"/>
        <w:numPr>
          <w:ilvl w:val="0"/>
          <w:numId w:val="15"/>
        </w:numPr>
      </w:pPr>
      <w:r w:rsidRPr="000F279F">
        <w:t xml:space="preserve">Roles and </w:t>
      </w:r>
      <w:r w:rsidR="002013DA">
        <w:t>r</w:t>
      </w:r>
      <w:r w:rsidRPr="000F279F">
        <w:t>esponsibilities</w:t>
      </w:r>
    </w:p>
    <w:p w14:paraId="4001CBC5" w14:textId="77777777" w:rsidR="000F279F" w:rsidRDefault="000F279F" w:rsidP="000F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  <w:r w:rsidRPr="00C55FE2">
        <w:rPr>
          <w:rFonts w:eastAsia="Times New Roman" w:cs="Courier New"/>
          <w:b/>
          <w:sz w:val="24"/>
          <w:szCs w:val="24"/>
        </w:rPr>
        <w:t>Communication Linkages</w:t>
      </w:r>
    </w:p>
    <w:p w14:paraId="1FF32CB8" w14:textId="77777777" w:rsidR="000F279F" w:rsidRDefault="000F279F" w:rsidP="000F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</w:p>
    <w:p w14:paraId="4F0754C0" w14:textId="78292288" w:rsidR="000F279F" w:rsidRPr="000F279F" w:rsidRDefault="000F279F" w:rsidP="000F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F279F">
        <w:rPr>
          <w:rFonts w:eastAsia="Times New Roman" w:cs="Courier New"/>
        </w:rPr>
        <w:t xml:space="preserve">Having a clearly defined communication structure in place </w:t>
      </w:r>
      <w:r w:rsidR="00E42AEB">
        <w:rPr>
          <w:rFonts w:eastAsia="Times New Roman" w:cs="Courier New"/>
        </w:rPr>
        <w:t>i</w:t>
      </w:r>
      <w:r w:rsidRPr="000F279F">
        <w:rPr>
          <w:rFonts w:eastAsia="Times New Roman" w:cs="Courier New"/>
        </w:rPr>
        <w:t xml:space="preserve">s </w:t>
      </w:r>
      <w:r w:rsidR="002013DA">
        <w:rPr>
          <w:rFonts w:eastAsia="Times New Roman" w:cs="Courier New"/>
        </w:rPr>
        <w:t xml:space="preserve">good practice </w:t>
      </w:r>
      <w:r w:rsidRPr="000F279F">
        <w:rPr>
          <w:rFonts w:eastAsia="Times New Roman" w:cs="Courier New"/>
        </w:rPr>
        <w:t xml:space="preserve">to </w:t>
      </w:r>
      <w:r w:rsidR="00E42AEB">
        <w:rPr>
          <w:rFonts w:eastAsia="Times New Roman" w:cs="Courier New"/>
        </w:rPr>
        <w:t xml:space="preserve">help </w:t>
      </w:r>
      <w:r w:rsidRPr="000F279F">
        <w:rPr>
          <w:rFonts w:eastAsia="Times New Roman" w:cs="Courier New"/>
        </w:rPr>
        <w:t xml:space="preserve">guide communication between teams </w:t>
      </w:r>
      <w:r w:rsidR="00E42AEB">
        <w:rPr>
          <w:rFonts w:eastAsia="Times New Roman" w:cs="Courier New"/>
        </w:rPr>
        <w:t xml:space="preserve">and </w:t>
      </w:r>
      <w:r w:rsidR="002013DA" w:rsidRPr="000F279F">
        <w:rPr>
          <w:rFonts w:eastAsia="Times New Roman" w:cs="Courier New"/>
        </w:rPr>
        <w:t xml:space="preserve">to </w:t>
      </w:r>
      <w:r w:rsidR="002013DA">
        <w:rPr>
          <w:rFonts w:eastAsia="Times New Roman" w:cs="Courier New"/>
        </w:rPr>
        <w:t xml:space="preserve">help </w:t>
      </w:r>
      <w:r w:rsidRPr="000F279F">
        <w:rPr>
          <w:rFonts w:eastAsia="Times New Roman" w:cs="Courier New"/>
        </w:rPr>
        <w:t xml:space="preserve">facilitate </w:t>
      </w:r>
      <w:r w:rsidR="00B92E6A">
        <w:rPr>
          <w:rFonts w:eastAsia="Times New Roman" w:cs="Courier New"/>
        </w:rPr>
        <w:t>the implementation of the initiative</w:t>
      </w:r>
      <w:r w:rsidRPr="000F279F">
        <w:rPr>
          <w:rFonts w:eastAsia="Times New Roman" w:cs="Courier New"/>
        </w:rPr>
        <w:t>. Communication is a key element of the team charter. To ensure quality communication, teams must</w:t>
      </w:r>
      <w:r w:rsidR="002013DA">
        <w:rPr>
          <w:rFonts w:eastAsia="Times New Roman" w:cs="Courier New"/>
        </w:rPr>
        <w:t xml:space="preserve"> ensure the following:</w:t>
      </w:r>
    </w:p>
    <w:p w14:paraId="674B35A5" w14:textId="53846FFB" w:rsidR="000F279F" w:rsidRPr="00C55FE2" w:rsidRDefault="002013DA" w:rsidP="000F279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Fulfill all responsibilities and functions </w:t>
      </w:r>
      <w:r w:rsidR="000F279F" w:rsidRPr="00C55FE2">
        <w:rPr>
          <w:rFonts w:eastAsia="Times New Roman" w:cs="Courier New"/>
        </w:rPr>
        <w:t xml:space="preserve">that support implementation of an initiative </w:t>
      </w:r>
    </w:p>
    <w:p w14:paraId="4B55EA5C" w14:textId="491BE359" w:rsidR="000F279F" w:rsidRPr="00C55FE2" w:rsidRDefault="000F279F" w:rsidP="000F279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>Operate well as individual</w:t>
      </w:r>
      <w:r w:rsidR="00FF10C3">
        <w:rPr>
          <w:rFonts w:eastAsia="Times New Roman" w:cs="Courier New"/>
        </w:rPr>
        <w:t>, independent</w:t>
      </w:r>
      <w:r w:rsidRPr="00C55FE2">
        <w:rPr>
          <w:rFonts w:eastAsia="Times New Roman" w:cs="Courier New"/>
        </w:rPr>
        <w:t xml:space="preserve"> entities</w:t>
      </w:r>
    </w:p>
    <w:p w14:paraId="3A0CA915" w14:textId="77777777" w:rsidR="000F279F" w:rsidRPr="00C55FE2" w:rsidRDefault="000F279F" w:rsidP="000F279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55FE2">
        <w:rPr>
          <w:rFonts w:eastAsia="Times New Roman" w:cs="Courier New"/>
        </w:rPr>
        <w:t>Support practitioner implementation efforts</w:t>
      </w:r>
    </w:p>
    <w:p w14:paraId="12BF666B" w14:textId="4DEDA5D2" w:rsidR="000F279F" w:rsidRPr="00C55FE2" w:rsidRDefault="000F279F" w:rsidP="000F279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  <w:r w:rsidRPr="00C55FE2">
        <w:rPr>
          <w:rFonts w:eastAsia="Times New Roman" w:cs="Courier New"/>
        </w:rPr>
        <w:t>Understand and support the role</w:t>
      </w:r>
      <w:r w:rsidR="00FF10C3">
        <w:rPr>
          <w:rFonts w:eastAsia="Times New Roman" w:cs="Courier New"/>
        </w:rPr>
        <w:t>s</w:t>
      </w:r>
      <w:r w:rsidRPr="00C55FE2">
        <w:rPr>
          <w:rFonts w:eastAsia="Times New Roman" w:cs="Courier New"/>
        </w:rPr>
        <w:t xml:space="preserve"> of other teams so that the correct team is addressing identified challenges</w:t>
      </w:r>
    </w:p>
    <w:p w14:paraId="53C8DDE7" w14:textId="77777777" w:rsidR="000F279F" w:rsidRPr="00C55FE2" w:rsidRDefault="000F279F" w:rsidP="000F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</w:p>
    <w:p w14:paraId="5BF5C840" w14:textId="77777777" w:rsidR="000C24D4" w:rsidRDefault="000C24D4" w:rsidP="0071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7F101736" w14:textId="77777777" w:rsidR="00362BF1" w:rsidRDefault="00362BF1" w:rsidP="0071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QIC Essential Teams</w:t>
      </w:r>
    </w:p>
    <w:p w14:paraId="27577C43" w14:textId="323843EB" w:rsidR="00362BF1" w:rsidRDefault="00FF10C3" w:rsidP="0071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>
        <w:t>R</w:t>
      </w:r>
      <w:r w:rsidR="00362BF1">
        <w:t xml:space="preserve">egardless of the intervention </w:t>
      </w:r>
      <w:r>
        <w:t xml:space="preserve">chosen, all sites </w:t>
      </w:r>
      <w:r w:rsidR="00362BF1">
        <w:t xml:space="preserve">will be </w:t>
      </w:r>
      <w:r w:rsidR="002013DA">
        <w:t xml:space="preserve">required to </w:t>
      </w:r>
      <w:r w:rsidR="00362BF1">
        <w:t xml:space="preserve">establish a Project Management Team (PMT), an </w:t>
      </w:r>
      <w:r w:rsidR="00E42AEB">
        <w:t>I</w:t>
      </w:r>
      <w:r w:rsidR="00362BF1">
        <w:t xml:space="preserve">mplementation </w:t>
      </w:r>
      <w:r w:rsidR="00E42AEB">
        <w:t>T</w:t>
      </w:r>
      <w:r w:rsidR="00362BF1">
        <w:t xml:space="preserve">eam, and a </w:t>
      </w:r>
      <w:r w:rsidR="00E42AEB">
        <w:t>S</w:t>
      </w:r>
      <w:r w:rsidR="00362BF1">
        <w:t xml:space="preserve">takeholder </w:t>
      </w:r>
      <w:r w:rsidR="00E42AEB">
        <w:t>A</w:t>
      </w:r>
      <w:r w:rsidR="00362BF1">
        <w:t xml:space="preserve">dvisory </w:t>
      </w:r>
      <w:r w:rsidR="00E42AEB">
        <w:t>T</w:t>
      </w:r>
      <w:r w:rsidR="00362BF1">
        <w:t xml:space="preserve">eam. </w:t>
      </w:r>
    </w:p>
    <w:p w14:paraId="6246E3BD" w14:textId="77777777" w:rsidR="00362BF1" w:rsidRDefault="00362BF1" w:rsidP="0071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75826D23" w14:textId="0B3CBDF3" w:rsidR="00595965" w:rsidRDefault="00714A47" w:rsidP="00E81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55FE2">
        <w:rPr>
          <w:b/>
          <w:i/>
        </w:rPr>
        <w:t>Project Management Team (PMT)</w:t>
      </w:r>
      <w:r w:rsidR="00595965" w:rsidRPr="00B90E49">
        <w:t xml:space="preserve"> </w:t>
      </w:r>
    </w:p>
    <w:p w14:paraId="27A1DAD7" w14:textId="4B7AF416" w:rsidR="00714A47" w:rsidRDefault="00714A47" w:rsidP="00714A47">
      <w:r w:rsidRPr="004C5DFE">
        <w:lastRenderedPageBreak/>
        <w:t xml:space="preserve">The purpose of the </w:t>
      </w:r>
      <w:r w:rsidR="00CF3DFD" w:rsidRPr="00CF3DFD">
        <w:t>Project Management Team</w:t>
      </w:r>
      <w:r w:rsidR="00CF3DFD" w:rsidRPr="00C55FE2">
        <w:rPr>
          <w:b/>
          <w:i/>
        </w:rPr>
        <w:t xml:space="preserve"> </w:t>
      </w:r>
      <w:r w:rsidR="00CF3DFD">
        <w:rPr>
          <w:b/>
        </w:rPr>
        <w:t>(</w:t>
      </w:r>
      <w:r w:rsidRPr="004C5DFE">
        <w:t>PMT</w:t>
      </w:r>
      <w:r w:rsidR="00CF3DFD">
        <w:t>)</w:t>
      </w:r>
      <w:r w:rsidRPr="004C5DFE">
        <w:t xml:space="preserve"> is </w:t>
      </w:r>
      <w:r>
        <w:t xml:space="preserve">to ensure </w:t>
      </w:r>
      <w:r w:rsidRPr="006A4BF2">
        <w:t>leadership capacity is developed for the duration of the initiative</w:t>
      </w:r>
      <w:r w:rsidR="00CF3DFD">
        <w:t xml:space="preserve">, and to </w:t>
      </w:r>
      <w:r>
        <w:t>plan for</w:t>
      </w:r>
      <w:r w:rsidR="00CF3DFD">
        <w:t xml:space="preserve"> the </w:t>
      </w:r>
      <w:r w:rsidRPr="006A4BF2">
        <w:t>sustainability</w:t>
      </w:r>
      <w:r w:rsidR="00CF3DFD">
        <w:t xml:space="preserve"> of the initiative </w:t>
      </w:r>
      <w:r w:rsidR="00FF10C3">
        <w:t xml:space="preserve">as well as the </w:t>
      </w:r>
      <w:r w:rsidR="00CF3DFD">
        <w:t>site’s leadership capacity</w:t>
      </w:r>
      <w:r>
        <w:t>.</w:t>
      </w:r>
      <w:r w:rsidRPr="006A4BF2">
        <w:t xml:space="preserve"> </w:t>
      </w:r>
      <w:r>
        <w:t xml:space="preserve">The PMT should be </w:t>
      </w:r>
      <w:r w:rsidR="007E2558">
        <w:t xml:space="preserve">composed </w:t>
      </w:r>
      <w:r>
        <w:t>of higher</w:t>
      </w:r>
      <w:r w:rsidR="00FF10C3">
        <w:t>-</w:t>
      </w:r>
      <w:r>
        <w:t>level staff persons</w:t>
      </w:r>
      <w:r w:rsidR="007E2558">
        <w:t xml:space="preserve"> who </w:t>
      </w:r>
      <w:r>
        <w:t>have decision</w:t>
      </w:r>
      <w:r w:rsidR="007E2558">
        <w:t>-</w:t>
      </w:r>
      <w:r>
        <w:t>making authority in their respective divisions/departments.</w:t>
      </w:r>
      <w:r w:rsidR="007E2558">
        <w:t xml:space="preserve"> The PMT </w:t>
      </w:r>
      <w:r>
        <w:t>will not be responsible for the day</w:t>
      </w:r>
      <w:r w:rsidR="007E2558">
        <w:t>-</w:t>
      </w:r>
      <w:r>
        <w:t>to</w:t>
      </w:r>
      <w:r w:rsidR="007E2558">
        <w:t>-</w:t>
      </w:r>
      <w:r>
        <w:t xml:space="preserve">day </w:t>
      </w:r>
      <w:r w:rsidR="007E2558">
        <w:t xml:space="preserve">operation </w:t>
      </w:r>
      <w:r>
        <w:t>of the project (</w:t>
      </w:r>
      <w:r w:rsidR="007E2558">
        <w:t xml:space="preserve">e.g., </w:t>
      </w:r>
      <w:r>
        <w:t>developing management supports and providing services to families) but will be responsible for direct oversight of the initiative</w:t>
      </w:r>
      <w:r w:rsidR="00164C80">
        <w:t>,</w:t>
      </w:r>
      <w:r>
        <w:t xml:space="preserve"> including the development of the teaming and governance structure, as well as contributing to the development and approval of the </w:t>
      </w:r>
      <w:r w:rsidR="00164C80">
        <w:t xml:space="preserve">plans for the </w:t>
      </w:r>
      <w:r>
        <w:t>implementation and evaluation</w:t>
      </w:r>
      <w:r w:rsidR="00164C80">
        <w:t xml:space="preserve"> of the initiative</w:t>
      </w:r>
      <w:r>
        <w:t>.  The time commitment of the PMT will vary over the life of the program. Typically</w:t>
      </w:r>
      <w:r w:rsidR="00164C80">
        <w:t>,</w:t>
      </w:r>
      <w:r>
        <w:t xml:space="preserve"> the </w:t>
      </w:r>
      <w:r w:rsidR="0065332D">
        <w:t xml:space="preserve">PMT </w:t>
      </w:r>
      <w:r>
        <w:t>will meet no more than once a month</w:t>
      </w:r>
      <w:r w:rsidR="0065332D">
        <w:t>; h</w:t>
      </w:r>
      <w:r>
        <w:t xml:space="preserve">owever, </w:t>
      </w:r>
      <w:r w:rsidR="0065332D">
        <w:t>more frequent meetings might be required during certain phases of the initiative</w:t>
      </w:r>
      <w:r w:rsidR="00FF10C3">
        <w:t>,</w:t>
      </w:r>
      <w:r w:rsidR="0065332D">
        <w:t xml:space="preserve"> such as the </w:t>
      </w:r>
      <w:r w:rsidR="00E32E4E">
        <w:t>exploration and installation phases of implementation.</w:t>
      </w:r>
    </w:p>
    <w:p w14:paraId="07553F27" w14:textId="6C078CDC" w:rsidR="00714A47" w:rsidRPr="004C5DFE" w:rsidRDefault="00714A47" w:rsidP="00714A47">
      <w:r>
        <w:t xml:space="preserve">We encourage </w:t>
      </w:r>
      <w:r w:rsidR="005D13C5">
        <w:t xml:space="preserve">a </w:t>
      </w:r>
      <w:r>
        <w:t xml:space="preserve">PMT </w:t>
      </w:r>
      <w:r w:rsidR="00273DF0">
        <w:t xml:space="preserve">structure of </w:t>
      </w:r>
      <w:r>
        <w:t>10</w:t>
      </w:r>
      <w:r w:rsidR="005D13C5">
        <w:t>–</w:t>
      </w:r>
      <w:r>
        <w:t xml:space="preserve">12 members.  </w:t>
      </w:r>
      <w:r w:rsidRPr="004C5DFE">
        <w:t>Examples of team members include</w:t>
      </w:r>
      <w:r w:rsidR="00273DF0">
        <w:t xml:space="preserve"> the following roles</w:t>
      </w:r>
      <w:r w:rsidRPr="004C5DFE">
        <w:t>:</w:t>
      </w:r>
    </w:p>
    <w:p w14:paraId="6C6474DC" w14:textId="78B3BE9E" w:rsidR="00714A47" w:rsidRPr="00B90E49" w:rsidRDefault="00714A47" w:rsidP="00714A47">
      <w:pPr>
        <w:pStyle w:val="ListParagraph"/>
        <w:numPr>
          <w:ilvl w:val="0"/>
          <w:numId w:val="1"/>
        </w:numPr>
      </w:pPr>
      <w:r w:rsidRPr="00B90E49">
        <w:t xml:space="preserve">Agency leadership </w:t>
      </w:r>
      <w:r>
        <w:t>represent</w:t>
      </w:r>
      <w:r w:rsidR="00273DF0">
        <w:t>ative</w:t>
      </w:r>
      <w:r>
        <w:t xml:space="preserve"> </w:t>
      </w:r>
      <w:r w:rsidRPr="00B90E49">
        <w:t>(e.g., division director, operations</w:t>
      </w:r>
      <w:r w:rsidR="00273DF0">
        <w:t xml:space="preserve"> </w:t>
      </w:r>
      <w:r w:rsidR="00BB7687">
        <w:t>manager</w:t>
      </w:r>
      <w:r w:rsidRPr="00B90E49">
        <w:t>, regional administrators)</w:t>
      </w:r>
    </w:p>
    <w:p w14:paraId="64E416E1" w14:textId="47ABC36F" w:rsidR="00714A47" w:rsidRPr="00B90E49" w:rsidRDefault="00714A47" w:rsidP="00714A47">
      <w:pPr>
        <w:pStyle w:val="ListParagraph"/>
        <w:numPr>
          <w:ilvl w:val="0"/>
          <w:numId w:val="1"/>
        </w:numPr>
      </w:pPr>
      <w:r w:rsidRPr="00B90E49">
        <w:t xml:space="preserve">Site </w:t>
      </w:r>
      <w:r w:rsidR="00273DF0" w:rsidRPr="00B90E49">
        <w:t xml:space="preserve">implementation </w:t>
      </w:r>
      <w:r w:rsidR="00273DF0">
        <w:t>manager</w:t>
      </w:r>
      <w:r w:rsidR="00273DF0" w:rsidRPr="00B90E49">
        <w:t xml:space="preserve"> </w:t>
      </w:r>
      <w:r w:rsidRPr="00B90E49">
        <w:t>(SI</w:t>
      </w:r>
      <w:r>
        <w:t>M</w:t>
      </w:r>
      <w:r w:rsidRPr="00B90E49">
        <w:t>)</w:t>
      </w:r>
    </w:p>
    <w:p w14:paraId="1D4E926D" w14:textId="0F497996" w:rsidR="00714A47" w:rsidRPr="00B90E49" w:rsidRDefault="00714A47" w:rsidP="00714A47">
      <w:pPr>
        <w:pStyle w:val="ListParagraph"/>
        <w:numPr>
          <w:ilvl w:val="0"/>
          <w:numId w:val="1"/>
        </w:numPr>
      </w:pPr>
      <w:r w:rsidRPr="00B90E49">
        <w:t>Ad</w:t>
      </w:r>
      <w:r>
        <w:t xml:space="preserve">option and </w:t>
      </w:r>
      <w:r w:rsidR="00273DF0">
        <w:t>guardianship manager/foster care manager</w:t>
      </w:r>
    </w:p>
    <w:p w14:paraId="6A542D85" w14:textId="22A4A66A" w:rsidR="00714A47" w:rsidRPr="00B90E49" w:rsidRDefault="00714A47" w:rsidP="00714A47">
      <w:pPr>
        <w:pStyle w:val="ListParagraph"/>
        <w:numPr>
          <w:ilvl w:val="0"/>
          <w:numId w:val="1"/>
        </w:numPr>
      </w:pPr>
      <w:r w:rsidRPr="00B90E49">
        <w:t>Local university partner (whe</w:t>
      </w:r>
      <w:r>
        <w:t xml:space="preserve">n a local </w:t>
      </w:r>
      <w:r w:rsidR="00273DF0">
        <w:t>u</w:t>
      </w:r>
      <w:r>
        <w:t xml:space="preserve">niversity is involved in addition to the QIC-AG team evaluators) </w:t>
      </w:r>
    </w:p>
    <w:p w14:paraId="3A6343EC" w14:textId="77777777" w:rsidR="00714A47" w:rsidRPr="007C4A6B" w:rsidRDefault="00714A47" w:rsidP="00714A47">
      <w:pPr>
        <w:pStyle w:val="ListParagraph"/>
        <w:numPr>
          <w:ilvl w:val="0"/>
          <w:numId w:val="1"/>
        </w:numPr>
      </w:pPr>
      <w:r w:rsidRPr="007C4A6B">
        <w:t>Data manager, agency-based research staff</w:t>
      </w:r>
    </w:p>
    <w:p w14:paraId="0D319133" w14:textId="6381406A" w:rsidR="00714A47" w:rsidRPr="00B90E49" w:rsidRDefault="00714A47" w:rsidP="00714A47">
      <w:pPr>
        <w:pStyle w:val="ListParagraph"/>
        <w:numPr>
          <w:ilvl w:val="0"/>
          <w:numId w:val="1"/>
        </w:numPr>
      </w:pPr>
      <w:r w:rsidRPr="00B90E49">
        <w:t>Budget or finance</w:t>
      </w:r>
      <w:r w:rsidR="00BB7687">
        <w:t xml:space="preserve"> officer/manager</w:t>
      </w:r>
    </w:p>
    <w:p w14:paraId="419C0A8C" w14:textId="77777777" w:rsidR="00714A47" w:rsidRPr="00B90E49" w:rsidRDefault="00714A47" w:rsidP="00714A47">
      <w:pPr>
        <w:pStyle w:val="ListParagraph"/>
        <w:numPr>
          <w:ilvl w:val="0"/>
          <w:numId w:val="1"/>
        </w:numPr>
      </w:pPr>
      <w:r w:rsidRPr="00B90E49">
        <w:t>Agency legal representatives</w:t>
      </w:r>
    </w:p>
    <w:p w14:paraId="1A4D7F78" w14:textId="77777777" w:rsidR="00714A47" w:rsidRPr="00B90E49" w:rsidRDefault="00714A47" w:rsidP="00714A47">
      <w:pPr>
        <w:pStyle w:val="ListParagraph"/>
        <w:numPr>
          <w:ilvl w:val="0"/>
          <w:numId w:val="1"/>
        </w:numPr>
      </w:pPr>
      <w:r w:rsidRPr="00B90E49">
        <w:t>Clinical</w:t>
      </w:r>
      <w:r>
        <w:t xml:space="preserve"> services staff</w:t>
      </w:r>
    </w:p>
    <w:p w14:paraId="2A1FD392" w14:textId="77777777" w:rsidR="00714A47" w:rsidRDefault="00714A47" w:rsidP="00714A47">
      <w:pPr>
        <w:pStyle w:val="ListParagraph"/>
        <w:numPr>
          <w:ilvl w:val="0"/>
          <w:numId w:val="1"/>
        </w:numPr>
      </w:pPr>
      <w:r w:rsidRPr="00B90E49">
        <w:t>Private agency leadership</w:t>
      </w:r>
    </w:p>
    <w:p w14:paraId="22044BA0" w14:textId="520624AF" w:rsidR="00714A47" w:rsidRPr="00B90E49" w:rsidRDefault="00BB7687" w:rsidP="00714A47">
      <w:pPr>
        <w:pStyle w:val="ListParagraph"/>
        <w:numPr>
          <w:ilvl w:val="0"/>
          <w:numId w:val="1"/>
        </w:numPr>
      </w:pPr>
      <w:r>
        <w:t>E</w:t>
      </w:r>
      <w:r w:rsidR="00714A47">
        <w:t xml:space="preserve">xpert purveyors </w:t>
      </w:r>
      <w:r w:rsidR="00DA1C6F">
        <w:t xml:space="preserve">might be </w:t>
      </w:r>
      <w:r w:rsidR="00714A47">
        <w:t>part of this team</w:t>
      </w:r>
      <w:r w:rsidR="00DA1C6F">
        <w:t xml:space="preserve"> once an intervention is selected</w:t>
      </w:r>
    </w:p>
    <w:p w14:paraId="19D60CD3" w14:textId="77777777" w:rsidR="00595965" w:rsidRPr="00C55FE2" w:rsidRDefault="00595965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</w:rPr>
      </w:pPr>
      <w:r w:rsidRPr="00C55FE2">
        <w:rPr>
          <w:b/>
          <w:i/>
        </w:rPr>
        <w:t>Implementation Team</w:t>
      </w:r>
    </w:p>
    <w:p w14:paraId="43B6AA02" w14:textId="77777777" w:rsidR="000F279F" w:rsidRDefault="000F279F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1A4E0C6" w14:textId="098BC900" w:rsidR="00595965" w:rsidRDefault="00595965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90E49">
        <w:t>Over the course of the next few months</w:t>
      </w:r>
      <w:r w:rsidR="00DA1C6F">
        <w:t>,</w:t>
      </w:r>
      <w:r w:rsidRPr="00B90E49">
        <w:t xml:space="preserve"> we will work to identify the members of the </w:t>
      </w:r>
      <w:r w:rsidR="00FF10C3" w:rsidRPr="00B90E49">
        <w:t>Implementation</w:t>
      </w:r>
      <w:r w:rsidR="00FF10C3">
        <w:t xml:space="preserve"> Team</w:t>
      </w:r>
      <w:r>
        <w:t xml:space="preserve">.  </w:t>
      </w:r>
      <w:r w:rsidR="00FF10C3">
        <w:t xml:space="preserve">Member of the Implementation Team will work </w:t>
      </w:r>
      <w:r>
        <w:t>together to guide the overall initiative and attend to key functions of implementation</w:t>
      </w:r>
      <w:r w:rsidR="00B92E6A">
        <w:t xml:space="preserve"> of the evaluable </w:t>
      </w:r>
      <w:r w:rsidR="00B92E6A" w:rsidRPr="00E81196">
        <w:t>intervention</w:t>
      </w:r>
      <w:r w:rsidR="00FF10C3">
        <w:t xml:space="preserve">. </w:t>
      </w:r>
      <w:r>
        <w:t>When implementing a new intervention</w:t>
      </w:r>
      <w:r w:rsidR="00FF10C3">
        <w:t xml:space="preserve">, </w:t>
      </w:r>
      <w:r>
        <w:t xml:space="preserve">the </w:t>
      </w:r>
      <w:r w:rsidR="00FF10C3">
        <w:t xml:space="preserve">Implementation Team </w:t>
      </w:r>
      <w:r>
        <w:t>serves two main purposes:</w:t>
      </w:r>
    </w:p>
    <w:p w14:paraId="3D4FE1CC" w14:textId="77777777" w:rsidR="00595965" w:rsidRDefault="00595965" w:rsidP="00C5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C962F18" w14:textId="2B5A9B7A" w:rsidR="00595965" w:rsidRDefault="00595965" w:rsidP="00C55FE2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To organize </w:t>
      </w:r>
      <w:r w:rsidR="00FF10C3">
        <w:t xml:space="preserve">and prioritize </w:t>
      </w:r>
      <w:r>
        <w:t>work that needs to be done by drafting work plans</w:t>
      </w:r>
      <w:r w:rsidR="00FF10C3">
        <w:t xml:space="preserve">; </w:t>
      </w:r>
      <w:r>
        <w:t>analyzing data</w:t>
      </w:r>
      <w:r w:rsidR="00FF10C3">
        <w:t>;</w:t>
      </w:r>
      <w:r>
        <w:t xml:space="preserve"> guiding the implementation of the innovation</w:t>
      </w:r>
      <w:r w:rsidR="00FF10C3">
        <w:t>;</w:t>
      </w:r>
      <w:r>
        <w:t xml:space="preserve"> and monitoring, adjusting, and sustaining the intervention</w:t>
      </w:r>
      <w:r w:rsidR="00D642E4">
        <w:t>.</w:t>
      </w:r>
    </w:p>
    <w:p w14:paraId="68997958" w14:textId="6BEBA3EB" w:rsidR="00595965" w:rsidRPr="00C55FE2" w:rsidRDefault="00595965" w:rsidP="00C55FE2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t xml:space="preserve">To provide leadership, guidance, and consultation necessary to support the practitioner implementing the intervention. </w:t>
      </w:r>
    </w:p>
    <w:p w14:paraId="62D105B3" w14:textId="77777777" w:rsidR="00362BF1" w:rsidRDefault="00362BF1" w:rsidP="00C55FE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7D490FA" w14:textId="672FAF07" w:rsidR="00362BF1" w:rsidRPr="00C55FE2" w:rsidRDefault="00E81196" w:rsidP="00C55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t xml:space="preserve">The </w:t>
      </w:r>
      <w:r w:rsidR="00D642E4">
        <w:t xml:space="preserve">Implementation Team </w:t>
      </w:r>
      <w:r>
        <w:t xml:space="preserve">will be led by the </w:t>
      </w:r>
      <w:r w:rsidR="00277223">
        <w:t>Site Implementation Manager (</w:t>
      </w:r>
      <w:r w:rsidRPr="007F4B87">
        <w:t>SIM</w:t>
      </w:r>
      <w:r w:rsidR="00277223">
        <w:t>)</w:t>
      </w:r>
      <w:r>
        <w:t xml:space="preserve">. </w:t>
      </w:r>
      <w:r w:rsidR="00362BF1">
        <w:t>Typically</w:t>
      </w:r>
      <w:r w:rsidR="00FF10C3">
        <w:t>,</w:t>
      </w:r>
      <w:r w:rsidR="00362BF1">
        <w:t xml:space="preserve"> </w:t>
      </w:r>
      <w:r w:rsidR="00D642E4">
        <w:t xml:space="preserve">the Implementation Team </w:t>
      </w:r>
      <w:r w:rsidR="00362BF1">
        <w:t xml:space="preserve">will meet two times per month. </w:t>
      </w:r>
      <w:r w:rsidR="00FF10C3">
        <w:t xml:space="preserve">However, meetings might </w:t>
      </w:r>
      <w:r w:rsidR="00362BF1">
        <w:t xml:space="preserve">be more frequent when the implementation plans are being developed and executed. </w:t>
      </w:r>
      <w:r w:rsidR="00E32E4E">
        <w:t xml:space="preserve"> Th</w:t>
      </w:r>
      <w:r>
        <w:t>e group should consist of individuals</w:t>
      </w:r>
      <w:r w:rsidR="00E32E4E">
        <w:t xml:space="preserve"> who can execute the implementation plan. This includes work </w:t>
      </w:r>
      <w:r w:rsidR="00FF10C3">
        <w:t xml:space="preserve">such </w:t>
      </w:r>
      <w:r w:rsidR="00E32E4E">
        <w:t xml:space="preserve">as </w:t>
      </w:r>
      <w:r>
        <w:t xml:space="preserve">adapting the intervention, </w:t>
      </w:r>
      <w:r w:rsidR="00E32E4E">
        <w:t>hiring and training staff, developing data systems, measuring fidelity</w:t>
      </w:r>
      <w:r>
        <w:t xml:space="preserve">, and developing policies and practice manuals. </w:t>
      </w:r>
    </w:p>
    <w:p w14:paraId="00CA7E59" w14:textId="77777777" w:rsidR="00362BF1" w:rsidRDefault="00362BF1" w:rsidP="00C55FE2">
      <w:pPr>
        <w:pStyle w:val="ListParagraph"/>
        <w:rPr>
          <w:rFonts w:eastAsia="Times New Roman" w:cs="Courier New"/>
        </w:rPr>
      </w:pPr>
    </w:p>
    <w:p w14:paraId="735DC04B" w14:textId="77777777" w:rsidR="00362BF1" w:rsidRPr="00C55FE2" w:rsidRDefault="00362BF1" w:rsidP="000F279F">
      <w:pPr>
        <w:pStyle w:val="ListParagraph"/>
        <w:ind w:left="0"/>
        <w:rPr>
          <w:rFonts w:eastAsia="Times New Roman" w:cs="Courier New"/>
          <w:b/>
          <w:i/>
        </w:rPr>
      </w:pPr>
      <w:r w:rsidRPr="00C55FE2">
        <w:rPr>
          <w:rFonts w:eastAsia="Times New Roman" w:cs="Courier New"/>
          <w:b/>
          <w:i/>
        </w:rPr>
        <w:t>Stakeholder Advisory Team</w:t>
      </w:r>
    </w:p>
    <w:p w14:paraId="6EA704A4" w14:textId="51784FD8" w:rsidR="00C55FE2" w:rsidRPr="000F279F" w:rsidRDefault="00C55FE2" w:rsidP="000F279F">
      <w:pPr>
        <w:tabs>
          <w:tab w:val="left" w:pos="0"/>
        </w:tabs>
      </w:pPr>
      <w:r w:rsidRPr="000F279F">
        <w:t xml:space="preserve">The </w:t>
      </w:r>
      <w:r w:rsidR="00FF10C3" w:rsidRPr="000F279F">
        <w:t xml:space="preserve">Stakeholder Advisory Team </w:t>
      </w:r>
      <w:r w:rsidRPr="000F279F">
        <w:t>will be charged with identifying unmet, cross-cutting needs of children and fam</w:t>
      </w:r>
      <w:r w:rsidR="000F279F" w:rsidRPr="000F279F">
        <w:t xml:space="preserve">ilies within the community. The </w:t>
      </w:r>
      <w:r w:rsidRPr="000F279F">
        <w:t xml:space="preserve">Children’s Bureau has made clear </w:t>
      </w:r>
      <w:r w:rsidR="00D642E4">
        <w:t xml:space="preserve">that throughout the life of the QIC-AG, </w:t>
      </w:r>
      <w:r w:rsidRPr="000F279F">
        <w:t>it is critical to obtain the perspective</w:t>
      </w:r>
      <w:r w:rsidR="00D642E4">
        <w:t>s of</w:t>
      </w:r>
      <w:r w:rsidRPr="000F279F">
        <w:t xml:space="preserve"> and seek on-going council from </w:t>
      </w:r>
      <w:r w:rsidR="00D642E4">
        <w:t>k</w:t>
      </w:r>
      <w:r w:rsidRPr="000F279F">
        <w:t>ey stakeholders such as consumers of permanency services</w:t>
      </w:r>
      <w:r w:rsidR="00D642E4">
        <w:t xml:space="preserve">. </w:t>
      </w:r>
      <w:r w:rsidRPr="000F279F">
        <w:t xml:space="preserve"> Consumers include foster/adoptive parents,</w:t>
      </w:r>
      <w:r w:rsidR="000F279F" w:rsidRPr="000F279F">
        <w:t xml:space="preserve"> youth, private adoptive families, and guardians. In addition</w:t>
      </w:r>
      <w:r w:rsidR="00E81196">
        <w:t>,</w:t>
      </w:r>
      <w:r w:rsidR="000F279F" w:rsidRPr="000F279F">
        <w:t xml:space="preserve"> stakeholders </w:t>
      </w:r>
      <w:r w:rsidR="00D642E4">
        <w:t xml:space="preserve">might </w:t>
      </w:r>
      <w:r w:rsidR="000F279F" w:rsidRPr="000F279F">
        <w:t>include key people from social service/mental health providers, community organizations</w:t>
      </w:r>
      <w:r w:rsidR="00D642E4">
        <w:t>,</w:t>
      </w:r>
      <w:r w:rsidR="000F279F">
        <w:rPr>
          <w:b/>
          <w:sz w:val="24"/>
          <w:szCs w:val="24"/>
        </w:rPr>
        <w:t xml:space="preserve"> </w:t>
      </w:r>
      <w:r w:rsidR="000F279F" w:rsidRPr="000F279F">
        <w:t>or other governmental bodies that provide similar or complimentary services.</w:t>
      </w:r>
      <w:r w:rsidR="00E81196">
        <w:t xml:space="preserve"> One member of th</w:t>
      </w:r>
      <w:r w:rsidR="00D642E4">
        <w:t xml:space="preserve">e </w:t>
      </w:r>
      <w:r w:rsidR="00D642E4" w:rsidRPr="000F279F">
        <w:t>Stakeholder Advisory Team</w:t>
      </w:r>
      <w:r w:rsidR="00E81196">
        <w:t xml:space="preserve"> will serve as a member of the PMT. </w:t>
      </w:r>
    </w:p>
    <w:p w14:paraId="3401B4B3" w14:textId="34B8D4D7" w:rsidR="007C4A6B" w:rsidRDefault="00D642E4" w:rsidP="00277223">
      <w:r>
        <w:t>Please</w:t>
      </w:r>
      <w:r w:rsidR="00714A47">
        <w:t xml:space="preserve"> note that </w:t>
      </w:r>
      <w:r>
        <w:t xml:space="preserve">this teaming structure </w:t>
      </w:r>
      <w:r w:rsidR="00714A47">
        <w:t>is just one example</w:t>
      </w:r>
      <w:r>
        <w:t xml:space="preserve">; </w:t>
      </w:r>
      <w:r w:rsidR="00BC0D04">
        <w:t xml:space="preserve">each </w:t>
      </w:r>
      <w:r>
        <w:t>team</w:t>
      </w:r>
      <w:r w:rsidR="00BC0D04">
        <w:t xml:space="preserve">’s </w:t>
      </w:r>
      <w:r w:rsidR="00714A47">
        <w:t xml:space="preserve">structures </w:t>
      </w:r>
      <w:r w:rsidR="00BC0D04">
        <w:t xml:space="preserve">might </w:t>
      </w:r>
      <w:r w:rsidR="00714A47">
        <w:t>vary depending on the site’s specific intervention and existing teaming/organizational structures.</w:t>
      </w:r>
    </w:p>
    <w:p w14:paraId="407E173C" w14:textId="4790BB72" w:rsidR="007C4A6B" w:rsidRDefault="007C4A6B">
      <w:bookmarkStart w:id="0" w:name="_GoBack"/>
      <w:bookmarkEnd w:id="0"/>
    </w:p>
    <w:p w14:paraId="1446D9E3" w14:textId="77777777" w:rsidR="00456B6E" w:rsidRDefault="00456B6E" w:rsidP="00D8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D21A12B" w14:textId="77777777" w:rsidR="00C51E40" w:rsidRDefault="00011FA3" w:rsidP="00AB70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</w:pPr>
      <w:r>
        <w:rPr>
          <w:noProof/>
        </w:rPr>
        <w:drawing>
          <wp:inline distT="0" distB="0" distL="0" distR="0" wp14:anchorId="3BB8256E" wp14:editId="2280C72D">
            <wp:extent cx="887984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mple Installation Ph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E84F" w14:textId="77777777" w:rsidR="00011FA3" w:rsidRPr="00B90E49" w:rsidRDefault="00011FA3" w:rsidP="00AB70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</w:pPr>
      <w:r>
        <w:rPr>
          <w:noProof/>
        </w:rPr>
        <w:drawing>
          <wp:inline distT="0" distB="0" distL="0" distR="0" wp14:anchorId="4165D780" wp14:editId="7B090E48">
            <wp:extent cx="887984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ample Initial and Full Implementation Pha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FA3" w:rsidRPr="00B90E49" w:rsidSect="00D85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83237" w14:textId="77777777" w:rsidR="0082622A" w:rsidRDefault="0082622A" w:rsidP="00B721B9">
      <w:pPr>
        <w:spacing w:after="0" w:line="240" w:lineRule="auto"/>
      </w:pPr>
      <w:r>
        <w:separator/>
      </w:r>
    </w:p>
  </w:endnote>
  <w:endnote w:type="continuationSeparator" w:id="0">
    <w:p w14:paraId="1A55B639" w14:textId="77777777" w:rsidR="0082622A" w:rsidRDefault="0082622A" w:rsidP="00B7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BA231" w14:textId="77777777" w:rsidR="00B721B9" w:rsidRDefault="00B72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FD9A" w14:textId="77777777" w:rsidR="00B721B9" w:rsidRDefault="00B721B9">
    <w:pPr>
      <w:pStyle w:val="Footer"/>
    </w:pPr>
    <w:r>
      <w:t>Adapted from the Development, Implementation, and Assessment Toolkit developed on behalf of the Children’s Bureau by JBS International Inc.</w:t>
    </w:r>
  </w:p>
  <w:p w14:paraId="5A22B211" w14:textId="77777777" w:rsidR="00B721B9" w:rsidRDefault="00B72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5AC7" w14:textId="77777777" w:rsidR="00B721B9" w:rsidRDefault="00B72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B1EE" w14:textId="77777777" w:rsidR="0082622A" w:rsidRDefault="0082622A" w:rsidP="00B721B9">
      <w:pPr>
        <w:spacing w:after="0" w:line="240" w:lineRule="auto"/>
      </w:pPr>
      <w:r>
        <w:separator/>
      </w:r>
    </w:p>
  </w:footnote>
  <w:footnote w:type="continuationSeparator" w:id="0">
    <w:p w14:paraId="0B1ECC36" w14:textId="77777777" w:rsidR="0082622A" w:rsidRDefault="0082622A" w:rsidP="00B7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5438F" w14:textId="77777777" w:rsidR="00B721B9" w:rsidRDefault="00B72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0FC6C" w14:textId="77777777" w:rsidR="00B721B9" w:rsidRDefault="00B72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1E743" w14:textId="77777777" w:rsidR="00B721B9" w:rsidRDefault="00B72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8F"/>
    <w:multiLevelType w:val="hybridMultilevel"/>
    <w:tmpl w:val="9EC4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7DB2"/>
    <w:multiLevelType w:val="hybridMultilevel"/>
    <w:tmpl w:val="B924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BD8"/>
    <w:multiLevelType w:val="hybridMultilevel"/>
    <w:tmpl w:val="A5D0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5F08"/>
    <w:multiLevelType w:val="hybridMultilevel"/>
    <w:tmpl w:val="E83A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D82"/>
    <w:multiLevelType w:val="hybridMultilevel"/>
    <w:tmpl w:val="C962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2F6A"/>
    <w:multiLevelType w:val="hybridMultilevel"/>
    <w:tmpl w:val="4582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07BF"/>
    <w:multiLevelType w:val="hybridMultilevel"/>
    <w:tmpl w:val="9906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6659"/>
    <w:multiLevelType w:val="hybridMultilevel"/>
    <w:tmpl w:val="435C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1D3B"/>
    <w:multiLevelType w:val="hybridMultilevel"/>
    <w:tmpl w:val="666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41651"/>
    <w:multiLevelType w:val="hybridMultilevel"/>
    <w:tmpl w:val="B98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056B8"/>
    <w:multiLevelType w:val="hybridMultilevel"/>
    <w:tmpl w:val="9402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0278"/>
    <w:multiLevelType w:val="hybridMultilevel"/>
    <w:tmpl w:val="EA90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26C78"/>
    <w:multiLevelType w:val="hybridMultilevel"/>
    <w:tmpl w:val="D10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0BCA"/>
    <w:multiLevelType w:val="hybridMultilevel"/>
    <w:tmpl w:val="DB4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671C"/>
    <w:multiLevelType w:val="hybridMultilevel"/>
    <w:tmpl w:val="BB9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4"/>
    <w:rsid w:val="00011FA3"/>
    <w:rsid w:val="00087B1A"/>
    <w:rsid w:val="000971BD"/>
    <w:rsid w:val="000C24D4"/>
    <w:rsid w:val="000E4EA1"/>
    <w:rsid w:val="000F279F"/>
    <w:rsid w:val="00164C80"/>
    <w:rsid w:val="0018229F"/>
    <w:rsid w:val="00190AF0"/>
    <w:rsid w:val="001E4856"/>
    <w:rsid w:val="002013DA"/>
    <w:rsid w:val="00205ABD"/>
    <w:rsid w:val="002234F9"/>
    <w:rsid w:val="00254676"/>
    <w:rsid w:val="00273DF0"/>
    <w:rsid w:val="00276FBA"/>
    <w:rsid w:val="00277223"/>
    <w:rsid w:val="002B62D3"/>
    <w:rsid w:val="002F4335"/>
    <w:rsid w:val="002F4F0C"/>
    <w:rsid w:val="00342FA4"/>
    <w:rsid w:val="00352D3B"/>
    <w:rsid w:val="00362BF1"/>
    <w:rsid w:val="00384356"/>
    <w:rsid w:val="003C28A8"/>
    <w:rsid w:val="003C6869"/>
    <w:rsid w:val="00407BBD"/>
    <w:rsid w:val="00453DED"/>
    <w:rsid w:val="00456B6E"/>
    <w:rsid w:val="004625E2"/>
    <w:rsid w:val="004C5DFE"/>
    <w:rsid w:val="00504CAF"/>
    <w:rsid w:val="00595965"/>
    <w:rsid w:val="005D13C5"/>
    <w:rsid w:val="0060614D"/>
    <w:rsid w:val="006418A9"/>
    <w:rsid w:val="0065332D"/>
    <w:rsid w:val="006565F9"/>
    <w:rsid w:val="006670EB"/>
    <w:rsid w:val="006A4BF2"/>
    <w:rsid w:val="00714A47"/>
    <w:rsid w:val="00755DCF"/>
    <w:rsid w:val="007C4A6B"/>
    <w:rsid w:val="007E2558"/>
    <w:rsid w:val="007F4B87"/>
    <w:rsid w:val="0082622A"/>
    <w:rsid w:val="00873324"/>
    <w:rsid w:val="00882CFB"/>
    <w:rsid w:val="0090247F"/>
    <w:rsid w:val="009530CD"/>
    <w:rsid w:val="009A604E"/>
    <w:rsid w:val="009E191B"/>
    <w:rsid w:val="00A264BC"/>
    <w:rsid w:val="00A937D3"/>
    <w:rsid w:val="00AB702C"/>
    <w:rsid w:val="00AC20FE"/>
    <w:rsid w:val="00AD7A65"/>
    <w:rsid w:val="00B22164"/>
    <w:rsid w:val="00B4215E"/>
    <w:rsid w:val="00B721B9"/>
    <w:rsid w:val="00B749A3"/>
    <w:rsid w:val="00B90E49"/>
    <w:rsid w:val="00B92E6A"/>
    <w:rsid w:val="00BA7592"/>
    <w:rsid w:val="00BB7687"/>
    <w:rsid w:val="00BC0D04"/>
    <w:rsid w:val="00BC16F5"/>
    <w:rsid w:val="00BE6B6F"/>
    <w:rsid w:val="00C30322"/>
    <w:rsid w:val="00C35047"/>
    <w:rsid w:val="00C51E40"/>
    <w:rsid w:val="00C55FE2"/>
    <w:rsid w:val="00CB1E3B"/>
    <w:rsid w:val="00CF3DFD"/>
    <w:rsid w:val="00CF6530"/>
    <w:rsid w:val="00D27C3D"/>
    <w:rsid w:val="00D642E4"/>
    <w:rsid w:val="00D703CC"/>
    <w:rsid w:val="00D77FA9"/>
    <w:rsid w:val="00D851D7"/>
    <w:rsid w:val="00DA1C6F"/>
    <w:rsid w:val="00E14CBD"/>
    <w:rsid w:val="00E32E4E"/>
    <w:rsid w:val="00E37306"/>
    <w:rsid w:val="00E42AEB"/>
    <w:rsid w:val="00E81196"/>
    <w:rsid w:val="00EE3954"/>
    <w:rsid w:val="00F45FEB"/>
    <w:rsid w:val="00F65264"/>
    <w:rsid w:val="00F80785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E3098"/>
  <w15:docId w15:val="{A89952F4-CB8B-4E33-9EF1-50404DC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F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3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E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B9"/>
  </w:style>
  <w:style w:type="paragraph" w:styleId="Footer">
    <w:name w:val="footer"/>
    <w:basedOn w:val="Normal"/>
    <w:link w:val="FooterChar"/>
    <w:uiPriority w:val="99"/>
    <w:unhideWhenUsed/>
    <w:rsid w:val="00B7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B9"/>
  </w:style>
  <w:style w:type="paragraph" w:styleId="Revision">
    <w:name w:val="Revision"/>
    <w:hidden/>
    <w:uiPriority w:val="99"/>
    <w:semiHidden/>
    <w:rsid w:val="00D64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ADCB-C49C-4F37-9665-E271442A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Rolock</dc:creator>
  <cp:lastModifiedBy>LCohen</cp:lastModifiedBy>
  <cp:revision>3</cp:revision>
  <cp:lastPrinted>2015-09-09T14:49:00Z</cp:lastPrinted>
  <dcterms:created xsi:type="dcterms:W3CDTF">2015-08-31T17:31:00Z</dcterms:created>
  <dcterms:modified xsi:type="dcterms:W3CDTF">2015-09-09T14:49:00Z</dcterms:modified>
</cp:coreProperties>
</file>