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071" w:rsidRPr="00600AD3" w:rsidRDefault="002F00F3" w:rsidP="00600AD3">
      <w:pPr>
        <w:keepNext/>
        <w:spacing w:after="0" w:line="240" w:lineRule="auto"/>
        <w:jc w:val="center"/>
        <w:outlineLvl w:val="0"/>
        <w:rPr>
          <w:rFonts w:eastAsia="Times New Roman" w:cs="Times New Roman"/>
          <w:b/>
          <w:spacing w:val="10"/>
          <w:sz w:val="32"/>
          <w:szCs w:val="32"/>
        </w:rPr>
      </w:pPr>
      <w:r>
        <w:rPr>
          <w:rFonts w:eastAsia="Times New Roman" w:cs="Times New Roman"/>
          <w:b/>
          <w:spacing w:val="10"/>
          <w:sz w:val="32"/>
          <w:szCs w:val="32"/>
        </w:rPr>
        <w:t xml:space="preserve">Internal </w:t>
      </w:r>
      <w:r w:rsidR="00B91071" w:rsidRPr="00600AD3">
        <w:rPr>
          <w:rFonts w:eastAsia="Times New Roman" w:cs="Times New Roman"/>
          <w:b/>
          <w:spacing w:val="10"/>
          <w:sz w:val="32"/>
          <w:szCs w:val="32"/>
        </w:rPr>
        <w:t>Communication Planning</w:t>
      </w:r>
    </w:p>
    <w:p w:rsidR="001A5040" w:rsidRPr="00600AD3" w:rsidRDefault="001A5040" w:rsidP="00600AD3">
      <w:pPr>
        <w:keepNext/>
        <w:spacing w:after="0" w:line="240" w:lineRule="auto"/>
        <w:jc w:val="center"/>
        <w:outlineLvl w:val="0"/>
        <w:rPr>
          <w:rFonts w:eastAsia="Times New Roman" w:cs="Times New Roman"/>
          <w:b/>
          <w:spacing w:val="10"/>
          <w:sz w:val="32"/>
          <w:szCs w:val="32"/>
        </w:rPr>
      </w:pPr>
      <w:r w:rsidRPr="00600AD3">
        <w:rPr>
          <w:rFonts w:eastAsia="Times New Roman" w:cs="Times New Roman"/>
          <w:b/>
          <w:spacing w:val="10"/>
          <w:sz w:val="32"/>
          <w:szCs w:val="32"/>
        </w:rPr>
        <w:t>Guidance</w:t>
      </w:r>
    </w:p>
    <w:p w:rsidR="00600AD3" w:rsidRDefault="00600AD3" w:rsidP="00600AD3">
      <w:pPr>
        <w:keepNext/>
        <w:spacing w:after="0" w:line="240" w:lineRule="auto"/>
        <w:jc w:val="center"/>
        <w:outlineLvl w:val="0"/>
        <w:rPr>
          <w:rFonts w:eastAsia="Times New Roman" w:cs="Times New Roman"/>
          <w:b/>
          <w:spacing w:val="10"/>
          <w:sz w:val="24"/>
          <w:szCs w:val="24"/>
        </w:rPr>
      </w:pPr>
    </w:p>
    <w:p w:rsidR="00600AD3" w:rsidRPr="00600AD3" w:rsidRDefault="00600AD3" w:rsidP="00600AD3">
      <w:pPr>
        <w:keepNext/>
        <w:spacing w:after="0" w:line="240" w:lineRule="auto"/>
        <w:jc w:val="center"/>
        <w:outlineLvl w:val="0"/>
        <w:rPr>
          <w:rFonts w:eastAsia="Times New Roman" w:cs="Times New Roman"/>
          <w:b/>
          <w:spacing w:val="10"/>
          <w:sz w:val="24"/>
          <w:szCs w:val="24"/>
        </w:rPr>
      </w:pPr>
    </w:p>
    <w:p w:rsidR="001426CE" w:rsidRPr="00AC196F" w:rsidRDefault="001426CE" w:rsidP="00600AD3">
      <w:pPr>
        <w:pStyle w:val="ListParagraph"/>
        <w:keepNext/>
        <w:numPr>
          <w:ilvl w:val="0"/>
          <w:numId w:val="5"/>
        </w:numPr>
        <w:spacing w:after="0" w:line="240" w:lineRule="auto"/>
        <w:ind w:left="720"/>
        <w:outlineLvl w:val="0"/>
        <w:rPr>
          <w:rFonts w:eastAsia="Times New Roman" w:cs="Times New Roman"/>
          <w:b/>
          <w:spacing w:val="10"/>
          <w:sz w:val="24"/>
          <w:szCs w:val="24"/>
        </w:rPr>
      </w:pPr>
      <w:r w:rsidRPr="00AC196F">
        <w:rPr>
          <w:rFonts w:eastAsia="Times New Roman" w:cs="Times New Roman"/>
          <w:b/>
          <w:spacing w:val="10"/>
          <w:sz w:val="24"/>
          <w:szCs w:val="24"/>
        </w:rPr>
        <w:t>Target Dates</w:t>
      </w:r>
    </w:p>
    <w:p w:rsidR="001426CE" w:rsidRPr="00AC196F" w:rsidRDefault="001426CE" w:rsidP="00600AD3">
      <w:pPr>
        <w:pStyle w:val="ListParagraph"/>
        <w:keepNext/>
        <w:spacing w:after="0" w:line="240" w:lineRule="auto"/>
        <w:outlineLvl w:val="0"/>
        <w:rPr>
          <w:rFonts w:eastAsia="Times New Roman" w:cs="Times New Roman"/>
          <w:spacing w:val="10"/>
          <w:sz w:val="24"/>
          <w:szCs w:val="24"/>
        </w:rPr>
      </w:pPr>
      <w:r w:rsidRPr="00AC196F">
        <w:rPr>
          <w:rFonts w:eastAsia="Times New Roman" w:cs="Times New Roman"/>
          <w:spacing w:val="10"/>
          <w:sz w:val="24"/>
          <w:szCs w:val="24"/>
        </w:rPr>
        <w:t xml:space="preserve">Target date refers to the date </w:t>
      </w:r>
      <w:r w:rsidR="00FE6760" w:rsidRPr="00AC196F">
        <w:rPr>
          <w:rFonts w:eastAsia="Times New Roman" w:cs="Times New Roman"/>
          <w:spacing w:val="10"/>
          <w:sz w:val="24"/>
          <w:szCs w:val="24"/>
        </w:rPr>
        <w:t xml:space="preserve">on </w:t>
      </w:r>
      <w:r w:rsidRPr="00AC196F">
        <w:rPr>
          <w:rFonts w:eastAsia="Times New Roman" w:cs="Times New Roman"/>
          <w:spacing w:val="10"/>
          <w:sz w:val="24"/>
          <w:szCs w:val="24"/>
        </w:rPr>
        <w:t xml:space="preserve">or between which the communication activity should occur. It is important to consider the completion dates for other implementation activities when </w:t>
      </w:r>
      <w:r w:rsidR="00FE6760" w:rsidRPr="00AC196F">
        <w:rPr>
          <w:rFonts w:eastAsia="Times New Roman" w:cs="Times New Roman"/>
          <w:spacing w:val="10"/>
          <w:sz w:val="24"/>
          <w:szCs w:val="24"/>
        </w:rPr>
        <w:t>identifying a time frame for completion. For example, if educational tools are a critical component of the communication activity then it is important to note the date that the materials will be finished before targeting a date for the communication activity.</w:t>
      </w:r>
    </w:p>
    <w:p w:rsidR="001426CE" w:rsidRPr="00AC196F" w:rsidRDefault="00AC7D69" w:rsidP="00600AD3">
      <w:pPr>
        <w:pStyle w:val="ListParagraph"/>
        <w:keepNext/>
        <w:spacing w:after="0" w:line="240" w:lineRule="auto"/>
        <w:outlineLvl w:val="0"/>
        <w:rPr>
          <w:rFonts w:eastAsia="Times New Roman" w:cs="Times New Roman"/>
          <w:spacing w:val="10"/>
          <w:sz w:val="24"/>
          <w:szCs w:val="24"/>
        </w:rPr>
      </w:pPr>
      <w:r w:rsidRPr="00AC196F">
        <w:rPr>
          <w:rFonts w:eastAsia="Times New Roman" w:cs="Times New Roman"/>
          <w:spacing w:val="10"/>
          <w:sz w:val="24"/>
          <w:szCs w:val="24"/>
        </w:rPr>
        <w:t xml:space="preserve"> </w:t>
      </w:r>
    </w:p>
    <w:p w:rsidR="00AC7D69" w:rsidRPr="00600AD3" w:rsidRDefault="00AC7D69" w:rsidP="00600AD3">
      <w:pPr>
        <w:pStyle w:val="ListParagraph"/>
        <w:keepNext/>
        <w:numPr>
          <w:ilvl w:val="0"/>
          <w:numId w:val="5"/>
        </w:numPr>
        <w:spacing w:after="0" w:line="240" w:lineRule="auto"/>
        <w:ind w:left="720"/>
        <w:outlineLvl w:val="0"/>
        <w:rPr>
          <w:rFonts w:eastAsia="Times New Roman" w:cs="Times New Roman"/>
          <w:b/>
          <w:spacing w:val="10"/>
          <w:sz w:val="24"/>
          <w:szCs w:val="24"/>
        </w:rPr>
      </w:pPr>
      <w:r w:rsidRPr="00600AD3">
        <w:rPr>
          <w:rFonts w:eastAsia="Times New Roman" w:cs="Times New Roman"/>
          <w:b/>
          <w:spacing w:val="10"/>
          <w:sz w:val="24"/>
          <w:szCs w:val="24"/>
        </w:rPr>
        <w:t>Target Audiences</w:t>
      </w:r>
    </w:p>
    <w:p w:rsidR="00AC7D69" w:rsidRPr="00600AD3" w:rsidRDefault="00AC7D69" w:rsidP="001345EA">
      <w:pPr>
        <w:tabs>
          <w:tab w:val="left" w:pos="720"/>
        </w:tabs>
        <w:spacing w:after="0" w:line="240" w:lineRule="auto"/>
        <w:ind w:left="720"/>
        <w:rPr>
          <w:rFonts w:eastAsia="Times New Roman" w:cs="Times New Roman"/>
          <w:sz w:val="24"/>
          <w:szCs w:val="24"/>
        </w:rPr>
      </w:pPr>
      <w:r w:rsidRPr="00600AD3">
        <w:rPr>
          <w:rFonts w:eastAsia="Times New Roman" w:cs="Times New Roman"/>
          <w:sz w:val="24"/>
          <w:szCs w:val="24"/>
        </w:rPr>
        <w:t xml:space="preserve">The target audience consists of </w:t>
      </w:r>
      <w:r w:rsidR="00F0130C">
        <w:rPr>
          <w:rFonts w:eastAsia="Times New Roman" w:cs="Times New Roman"/>
          <w:sz w:val="24"/>
          <w:szCs w:val="24"/>
        </w:rPr>
        <w:t xml:space="preserve">the specific </w:t>
      </w:r>
      <w:r w:rsidRPr="00600AD3">
        <w:rPr>
          <w:rFonts w:eastAsia="Times New Roman" w:cs="Times New Roman"/>
          <w:sz w:val="24"/>
          <w:szCs w:val="24"/>
        </w:rPr>
        <w:t xml:space="preserve">people </w:t>
      </w:r>
      <w:r w:rsidR="00F0130C">
        <w:rPr>
          <w:rFonts w:eastAsia="Times New Roman" w:cs="Times New Roman"/>
          <w:sz w:val="24"/>
          <w:szCs w:val="24"/>
        </w:rPr>
        <w:t xml:space="preserve">or group </w:t>
      </w:r>
      <w:r w:rsidRPr="00600AD3">
        <w:rPr>
          <w:rFonts w:eastAsia="Times New Roman" w:cs="Times New Roman"/>
          <w:sz w:val="24"/>
          <w:szCs w:val="24"/>
        </w:rPr>
        <w:t>who will be the recipients</w:t>
      </w:r>
      <w:r w:rsidR="00C6144B">
        <w:rPr>
          <w:rFonts w:eastAsia="Times New Roman" w:cs="Times New Roman"/>
          <w:sz w:val="24"/>
          <w:szCs w:val="24"/>
        </w:rPr>
        <w:t xml:space="preserve"> of</w:t>
      </w:r>
      <w:r w:rsidR="00C6144B" w:rsidRPr="00600AD3">
        <w:rPr>
          <w:rFonts w:eastAsia="Times New Roman" w:cs="Times New Roman"/>
          <w:sz w:val="24"/>
          <w:szCs w:val="24"/>
        </w:rPr>
        <w:t xml:space="preserve"> communication</w:t>
      </w:r>
      <w:r w:rsidRPr="00600AD3">
        <w:rPr>
          <w:rFonts w:eastAsia="Times New Roman" w:cs="Times New Roman"/>
          <w:sz w:val="24"/>
          <w:szCs w:val="24"/>
        </w:rPr>
        <w:t xml:space="preserve"> activities. Target audience is </w:t>
      </w:r>
      <w:r w:rsidR="00974A56">
        <w:rPr>
          <w:rFonts w:eastAsia="Times New Roman" w:cs="Times New Roman"/>
          <w:sz w:val="24"/>
          <w:szCs w:val="24"/>
        </w:rPr>
        <w:t xml:space="preserve">used </w:t>
      </w:r>
      <w:r w:rsidRPr="00600AD3">
        <w:rPr>
          <w:rFonts w:eastAsia="Times New Roman" w:cs="Times New Roman"/>
          <w:sz w:val="24"/>
          <w:szCs w:val="24"/>
        </w:rPr>
        <w:t xml:space="preserve">to identify the people </w:t>
      </w:r>
      <w:r w:rsidR="00F0130C">
        <w:rPr>
          <w:rFonts w:eastAsia="Times New Roman" w:cs="Times New Roman"/>
          <w:sz w:val="24"/>
          <w:szCs w:val="24"/>
        </w:rPr>
        <w:t xml:space="preserve">or group </w:t>
      </w:r>
      <w:r w:rsidRPr="00600AD3">
        <w:rPr>
          <w:rFonts w:eastAsia="Times New Roman" w:cs="Times New Roman"/>
          <w:sz w:val="24"/>
          <w:szCs w:val="24"/>
        </w:rPr>
        <w:t>who</w:t>
      </w:r>
      <w:r w:rsidR="00CB0DA1" w:rsidRPr="00600AD3">
        <w:rPr>
          <w:rFonts w:eastAsia="Times New Roman" w:cs="Times New Roman"/>
          <w:sz w:val="24"/>
          <w:szCs w:val="24"/>
        </w:rPr>
        <w:t xml:space="preserve"> will</w:t>
      </w:r>
      <w:r w:rsidR="00140CD5" w:rsidRPr="00600AD3">
        <w:rPr>
          <w:rFonts w:eastAsia="Times New Roman" w:cs="Times New Roman"/>
          <w:sz w:val="24"/>
          <w:szCs w:val="24"/>
        </w:rPr>
        <w:t xml:space="preserve"> need to understand and/or use information related to the </w:t>
      </w:r>
      <w:r w:rsidR="00821F32">
        <w:rPr>
          <w:rFonts w:eastAsia="Times New Roman" w:cs="Times New Roman"/>
          <w:sz w:val="24"/>
          <w:szCs w:val="24"/>
        </w:rPr>
        <w:t>implementation of the intervention.</w:t>
      </w:r>
      <w:r w:rsidR="00140CD5" w:rsidRPr="00600AD3">
        <w:rPr>
          <w:rFonts w:eastAsia="Times New Roman" w:cs="Times New Roman"/>
          <w:sz w:val="24"/>
          <w:szCs w:val="24"/>
        </w:rPr>
        <w:t xml:space="preserve"> </w:t>
      </w:r>
    </w:p>
    <w:p w:rsidR="00B91071" w:rsidRPr="00600AD3" w:rsidRDefault="00B91071" w:rsidP="00600AD3">
      <w:pPr>
        <w:spacing w:after="0" w:line="240" w:lineRule="auto"/>
        <w:rPr>
          <w:rFonts w:eastAsia="Times New Roman" w:cs="Times New Roman"/>
          <w:sz w:val="24"/>
          <w:szCs w:val="24"/>
        </w:rPr>
      </w:pPr>
    </w:p>
    <w:p w:rsidR="00F0130C" w:rsidRPr="00F0130C" w:rsidRDefault="00C6144B" w:rsidP="00F0130C">
      <w:pPr>
        <w:pStyle w:val="ListParagraph"/>
        <w:numPr>
          <w:ilvl w:val="0"/>
          <w:numId w:val="5"/>
        </w:numPr>
        <w:spacing w:after="0" w:line="240" w:lineRule="auto"/>
        <w:ind w:left="720"/>
        <w:rPr>
          <w:rFonts w:eastAsia="Times New Roman" w:cs="Times New Roman"/>
          <w:sz w:val="24"/>
          <w:szCs w:val="24"/>
        </w:rPr>
      </w:pPr>
      <w:r w:rsidRPr="00F0130C">
        <w:rPr>
          <w:rFonts w:eastAsia="Times New Roman" w:cs="Times New Roman"/>
          <w:b/>
          <w:sz w:val="24"/>
          <w:szCs w:val="24"/>
        </w:rPr>
        <w:t xml:space="preserve">Audience </w:t>
      </w:r>
      <w:r w:rsidR="00F0130C" w:rsidRPr="00F0130C">
        <w:rPr>
          <w:rFonts w:eastAsia="Times New Roman" w:cs="Times New Roman"/>
          <w:b/>
          <w:sz w:val="24"/>
          <w:szCs w:val="24"/>
        </w:rPr>
        <w:t>and Recommended Communication</w:t>
      </w:r>
      <w:r w:rsidR="00F0130C" w:rsidRPr="00F0130C">
        <w:rPr>
          <w:rFonts w:eastAsia="Times New Roman" w:cs="Times New Roman"/>
          <w:sz w:val="24"/>
          <w:szCs w:val="24"/>
        </w:rPr>
        <w:t xml:space="preserve"> </w:t>
      </w:r>
      <w:r w:rsidR="00F0130C" w:rsidRPr="00F0130C">
        <w:rPr>
          <w:rFonts w:eastAsia="Times New Roman" w:cs="Times New Roman"/>
          <w:b/>
          <w:sz w:val="24"/>
          <w:szCs w:val="24"/>
        </w:rPr>
        <w:t>Type</w:t>
      </w:r>
      <w:r w:rsidR="00AC7D69" w:rsidRPr="00F0130C">
        <w:rPr>
          <w:rFonts w:eastAsia="Times New Roman" w:cs="Times New Roman"/>
          <w:sz w:val="24"/>
          <w:szCs w:val="24"/>
        </w:rPr>
        <w:t xml:space="preserve">– </w:t>
      </w:r>
      <w:r w:rsidRPr="00F0130C">
        <w:rPr>
          <w:rFonts w:eastAsia="Times New Roman" w:cs="Times New Roman"/>
          <w:sz w:val="24"/>
          <w:szCs w:val="24"/>
        </w:rPr>
        <w:t xml:space="preserve">In considering who the target audience is, it is helpful to identify which type of audience they belong to and how they will use the information provided.  Identifying the </w:t>
      </w:r>
      <w:r w:rsidRPr="00F0130C">
        <w:rPr>
          <w:rFonts w:eastAsia="Times New Roman" w:cs="Times New Roman"/>
          <w:b/>
          <w:sz w:val="24"/>
          <w:szCs w:val="24"/>
        </w:rPr>
        <w:t xml:space="preserve">audience type </w:t>
      </w:r>
      <w:r w:rsidRPr="00F0130C">
        <w:rPr>
          <w:rFonts w:eastAsia="Times New Roman" w:cs="Times New Roman"/>
          <w:sz w:val="24"/>
          <w:szCs w:val="24"/>
        </w:rPr>
        <w:t xml:space="preserve">(see below) helps clarify appropriate products and activities to support communication activities.  </w:t>
      </w:r>
      <w:r w:rsidR="00AC7D69" w:rsidRPr="00F0130C">
        <w:rPr>
          <w:rFonts w:eastAsia="Times New Roman" w:cs="Times New Roman"/>
          <w:sz w:val="24"/>
          <w:szCs w:val="24"/>
        </w:rPr>
        <w:t>The audience type help</w:t>
      </w:r>
      <w:r w:rsidR="00AC196F" w:rsidRPr="00F0130C">
        <w:rPr>
          <w:rFonts w:eastAsia="Times New Roman" w:cs="Times New Roman"/>
          <w:sz w:val="24"/>
          <w:szCs w:val="24"/>
        </w:rPr>
        <w:t>s</w:t>
      </w:r>
      <w:r w:rsidR="00AC7D69" w:rsidRPr="00F0130C">
        <w:rPr>
          <w:rFonts w:eastAsia="Times New Roman" w:cs="Times New Roman"/>
          <w:sz w:val="24"/>
          <w:szCs w:val="24"/>
        </w:rPr>
        <w:t xml:space="preserve"> to identify the ty</w:t>
      </w:r>
      <w:r w:rsidR="00B91071" w:rsidRPr="00F0130C">
        <w:rPr>
          <w:rFonts w:eastAsia="Times New Roman" w:cs="Times New Roman"/>
          <w:sz w:val="24"/>
          <w:szCs w:val="24"/>
        </w:rPr>
        <w:t>pes of products and information that should be provided</w:t>
      </w:r>
      <w:r w:rsidRPr="00F0130C">
        <w:rPr>
          <w:rFonts w:eastAsia="Times New Roman" w:cs="Times New Roman"/>
          <w:sz w:val="24"/>
          <w:szCs w:val="24"/>
        </w:rPr>
        <w:t xml:space="preserve"> to the target audience to </w:t>
      </w:r>
      <w:r w:rsidR="00AC196F" w:rsidRPr="00F0130C">
        <w:rPr>
          <w:rFonts w:eastAsia="Times New Roman" w:cs="Times New Roman"/>
          <w:sz w:val="24"/>
          <w:szCs w:val="24"/>
        </w:rPr>
        <w:t>ensure effective communication that facilitates implementation and utilization of the intervention</w:t>
      </w:r>
      <w:r w:rsidRPr="00F0130C">
        <w:rPr>
          <w:rFonts w:eastAsia="Times New Roman" w:cs="Times New Roman"/>
          <w:sz w:val="24"/>
          <w:szCs w:val="24"/>
        </w:rPr>
        <w:t xml:space="preserve">. </w:t>
      </w:r>
      <w:r w:rsidR="00520132" w:rsidRPr="00F0130C">
        <w:rPr>
          <w:sz w:val="24"/>
          <w:szCs w:val="24"/>
        </w:rPr>
        <w:t xml:space="preserve"> </w:t>
      </w:r>
    </w:p>
    <w:p w:rsidR="00F0130C" w:rsidRDefault="00F0130C" w:rsidP="00F0130C">
      <w:pPr>
        <w:pStyle w:val="ListParagraph"/>
        <w:spacing w:after="0" w:line="240" w:lineRule="auto"/>
        <w:rPr>
          <w:rFonts w:eastAsia="Times New Roman" w:cs="Times New Roman"/>
          <w:sz w:val="24"/>
          <w:szCs w:val="24"/>
        </w:rPr>
      </w:pPr>
    </w:p>
    <w:p w:rsidR="00F0130C" w:rsidRPr="00F0130C" w:rsidRDefault="00F0130C" w:rsidP="00F0130C">
      <w:pPr>
        <w:pStyle w:val="ListParagraph"/>
        <w:spacing w:after="0" w:line="240" w:lineRule="auto"/>
        <w:rPr>
          <w:rFonts w:eastAsia="Times New Roman" w:cs="Times New Roman"/>
          <w:sz w:val="24"/>
          <w:szCs w:val="24"/>
        </w:rPr>
      </w:pPr>
      <w:r w:rsidRPr="00F0130C">
        <w:rPr>
          <w:rFonts w:eastAsia="Times New Roman" w:cs="Times New Roman"/>
          <w:sz w:val="24"/>
          <w:szCs w:val="24"/>
        </w:rPr>
        <w:t xml:space="preserve">Given the busy nature of target audiences, it is important to carefully consider the best and most efficient means by which to achieve the goal that has been designated for each group.  There are many methods for communicating information. They style that is chosen should consider the depth of understanding that is required by the population, the time that the population has dedicated to the project, the nature of the relationship with the target audience, and the physical location of the target audience. For example, how you communicate with a judge will be different than how you communicate with a caseworker. </w:t>
      </w:r>
    </w:p>
    <w:p w:rsidR="00F0130C" w:rsidRPr="00600AD3" w:rsidRDefault="00F0130C" w:rsidP="00F0130C">
      <w:pPr>
        <w:pStyle w:val="ListParagraph"/>
        <w:spacing w:after="0" w:line="240" w:lineRule="auto"/>
        <w:rPr>
          <w:rFonts w:eastAsia="Times New Roman" w:cs="Times New Roman"/>
          <w:sz w:val="24"/>
          <w:szCs w:val="24"/>
        </w:rPr>
      </w:pPr>
    </w:p>
    <w:p w:rsidR="00F0130C" w:rsidRPr="00600AD3" w:rsidRDefault="00F0130C" w:rsidP="00F0130C">
      <w:pPr>
        <w:pStyle w:val="ListParagraph"/>
        <w:spacing w:after="0" w:line="240" w:lineRule="auto"/>
        <w:rPr>
          <w:rFonts w:eastAsia="Times New Roman" w:cs="Times New Roman"/>
          <w:sz w:val="24"/>
          <w:szCs w:val="24"/>
        </w:rPr>
      </w:pPr>
      <w:r w:rsidRPr="00600AD3">
        <w:rPr>
          <w:rFonts w:eastAsia="Times New Roman" w:cs="Times New Roman"/>
          <w:sz w:val="24"/>
          <w:szCs w:val="24"/>
        </w:rPr>
        <w:t>Some examples of communication types include on-site</w:t>
      </w:r>
      <w:r>
        <w:rPr>
          <w:rFonts w:eastAsia="Times New Roman" w:cs="Times New Roman"/>
          <w:sz w:val="24"/>
          <w:szCs w:val="24"/>
        </w:rPr>
        <w:t xml:space="preserve"> meeting or </w:t>
      </w:r>
      <w:r w:rsidRPr="00600AD3">
        <w:rPr>
          <w:rFonts w:eastAsia="Times New Roman" w:cs="Times New Roman"/>
          <w:sz w:val="24"/>
          <w:szCs w:val="24"/>
        </w:rPr>
        <w:t>training, web-based training, briefing</w:t>
      </w:r>
      <w:r>
        <w:rPr>
          <w:rFonts w:eastAsia="Times New Roman" w:cs="Times New Roman"/>
          <w:sz w:val="24"/>
          <w:szCs w:val="24"/>
        </w:rPr>
        <w:t>s</w:t>
      </w:r>
      <w:r w:rsidRPr="00600AD3">
        <w:rPr>
          <w:rFonts w:eastAsia="Times New Roman" w:cs="Times New Roman"/>
          <w:sz w:val="24"/>
          <w:szCs w:val="24"/>
        </w:rPr>
        <w:t>, non-in-person distribution of material, component of agenda at scheduled meeting or conference, webinar, roundtable discussion, question and answer session, etc.</w:t>
      </w:r>
      <w:r>
        <w:rPr>
          <w:rFonts w:eastAsia="Times New Roman" w:cs="Times New Roman"/>
          <w:sz w:val="24"/>
          <w:szCs w:val="24"/>
        </w:rPr>
        <w:t xml:space="preserve"> Remember that effective communication is likely to include multiple mediums, such as a meeting with handouts or a training and a follow up conference call.</w:t>
      </w:r>
    </w:p>
    <w:p w:rsidR="00F0130C" w:rsidRPr="00600AD3" w:rsidRDefault="00F0130C" w:rsidP="00F0130C">
      <w:pPr>
        <w:pStyle w:val="ListParagraph"/>
        <w:spacing w:after="0" w:line="240" w:lineRule="auto"/>
        <w:rPr>
          <w:rFonts w:eastAsia="Times New Roman" w:cs="Times New Roman"/>
          <w:sz w:val="24"/>
          <w:szCs w:val="24"/>
        </w:rPr>
      </w:pPr>
    </w:p>
    <w:p w:rsidR="00F0130C" w:rsidRPr="00F0130C" w:rsidRDefault="00F0130C" w:rsidP="00F0130C">
      <w:pPr>
        <w:spacing w:after="160" w:line="259" w:lineRule="auto"/>
        <w:ind w:left="720"/>
        <w:rPr>
          <w:sz w:val="24"/>
          <w:szCs w:val="24"/>
        </w:rPr>
      </w:pPr>
      <w:r w:rsidRPr="00F0130C">
        <w:rPr>
          <w:sz w:val="24"/>
          <w:szCs w:val="24"/>
        </w:rPr>
        <w:t xml:space="preserve">Audience </w:t>
      </w:r>
      <w:r>
        <w:rPr>
          <w:sz w:val="24"/>
          <w:szCs w:val="24"/>
        </w:rPr>
        <w:t xml:space="preserve">and recommended communication </w:t>
      </w:r>
      <w:r w:rsidRPr="00F0130C">
        <w:rPr>
          <w:sz w:val="24"/>
          <w:szCs w:val="24"/>
        </w:rPr>
        <w:t>types are as follows:</w:t>
      </w:r>
    </w:p>
    <w:p w:rsidR="008F3846" w:rsidRPr="008F3846" w:rsidRDefault="008F3846" w:rsidP="008F3846">
      <w:pPr>
        <w:pStyle w:val="ListParagraph"/>
        <w:spacing w:after="0" w:line="240" w:lineRule="auto"/>
        <w:ind w:left="1170"/>
        <w:rPr>
          <w:rFonts w:eastAsia="Times New Roman" w:cs="Times New Roman"/>
          <w:sz w:val="24"/>
          <w:szCs w:val="24"/>
        </w:rPr>
      </w:pPr>
    </w:p>
    <w:p w:rsidR="002F00F3" w:rsidRPr="00AC196F" w:rsidRDefault="00AC196F" w:rsidP="002F00F3">
      <w:pPr>
        <w:pStyle w:val="ListParagraph"/>
        <w:numPr>
          <w:ilvl w:val="0"/>
          <w:numId w:val="7"/>
        </w:numPr>
        <w:spacing w:after="0" w:line="240" w:lineRule="auto"/>
        <w:ind w:left="1170" w:hanging="450"/>
        <w:rPr>
          <w:rFonts w:eastAsia="Times New Roman" w:cs="Times New Roman"/>
          <w:sz w:val="24"/>
          <w:szCs w:val="24"/>
        </w:rPr>
      </w:pPr>
      <w:r w:rsidRPr="00AA1A52">
        <w:rPr>
          <w:rFonts w:eastAsia="Times New Roman" w:cs="Times New Roman"/>
          <w:b/>
          <w:sz w:val="24"/>
          <w:szCs w:val="24"/>
        </w:rPr>
        <w:t>Agency Leadership</w:t>
      </w:r>
      <w:r w:rsidRPr="00AC196F">
        <w:rPr>
          <w:rFonts w:eastAsia="Times New Roman" w:cs="Times New Roman"/>
          <w:sz w:val="24"/>
          <w:szCs w:val="24"/>
        </w:rPr>
        <w:t xml:space="preserve"> </w:t>
      </w:r>
      <w:r w:rsidR="00AC7D69" w:rsidRPr="00AC196F">
        <w:rPr>
          <w:rFonts w:eastAsia="Times New Roman" w:cs="Times New Roman"/>
          <w:sz w:val="24"/>
          <w:szCs w:val="24"/>
        </w:rPr>
        <w:t xml:space="preserve">– State, county, local, or private child welfare agency directors; or an individual who may be involved in setting agency policies and making decisions that influence practice or the availability of </w:t>
      </w:r>
      <w:r w:rsidR="00821F32" w:rsidRPr="00AC196F">
        <w:rPr>
          <w:rFonts w:eastAsia="Times New Roman" w:cs="Times New Roman"/>
          <w:sz w:val="24"/>
          <w:szCs w:val="24"/>
        </w:rPr>
        <w:t>the intervention</w:t>
      </w:r>
      <w:r w:rsidR="00AC7D69" w:rsidRPr="00AC196F">
        <w:rPr>
          <w:rFonts w:eastAsia="Times New Roman" w:cs="Times New Roman"/>
          <w:sz w:val="24"/>
          <w:szCs w:val="24"/>
        </w:rPr>
        <w:t xml:space="preserve">. </w:t>
      </w:r>
      <w:r w:rsidR="002F00F3">
        <w:rPr>
          <w:rFonts w:eastAsia="Times New Roman" w:cs="Times New Roman"/>
          <w:sz w:val="24"/>
          <w:szCs w:val="24"/>
        </w:rPr>
        <w:t>These individuals like to receive high level, timely, one-to-two page communications, presentations, and hear stories to provide examples of an experience.</w:t>
      </w:r>
    </w:p>
    <w:p w:rsidR="00AC7D69" w:rsidRPr="00AC196F" w:rsidRDefault="00AC7D69" w:rsidP="002F00F3">
      <w:pPr>
        <w:pStyle w:val="ListParagraph"/>
        <w:spacing w:after="0" w:line="240" w:lineRule="auto"/>
        <w:ind w:left="1170"/>
        <w:rPr>
          <w:rFonts w:eastAsia="Times New Roman" w:cs="Times New Roman"/>
          <w:sz w:val="24"/>
          <w:szCs w:val="24"/>
        </w:rPr>
      </w:pPr>
    </w:p>
    <w:p w:rsidR="00AC196F" w:rsidRDefault="00AC196F" w:rsidP="00AC196F">
      <w:pPr>
        <w:pStyle w:val="ListParagraph"/>
        <w:numPr>
          <w:ilvl w:val="0"/>
          <w:numId w:val="7"/>
        </w:numPr>
        <w:spacing w:after="0" w:line="240" w:lineRule="auto"/>
        <w:ind w:left="1170" w:hanging="450"/>
        <w:rPr>
          <w:rFonts w:eastAsia="Times New Roman" w:cs="Times New Roman"/>
          <w:sz w:val="24"/>
          <w:szCs w:val="24"/>
        </w:rPr>
      </w:pPr>
      <w:r w:rsidRPr="00AA1A52">
        <w:rPr>
          <w:rFonts w:eastAsia="Times New Roman" w:cs="Times New Roman"/>
          <w:b/>
          <w:sz w:val="24"/>
          <w:szCs w:val="24"/>
        </w:rPr>
        <w:t xml:space="preserve">QIC-AG </w:t>
      </w:r>
      <w:r w:rsidR="002F00F3">
        <w:rPr>
          <w:rFonts w:eastAsia="Times New Roman" w:cs="Times New Roman"/>
          <w:b/>
          <w:sz w:val="24"/>
          <w:szCs w:val="24"/>
        </w:rPr>
        <w:t xml:space="preserve">Team Members and </w:t>
      </w:r>
      <w:r w:rsidRPr="00AA1A52">
        <w:rPr>
          <w:rFonts w:eastAsia="Times New Roman" w:cs="Times New Roman"/>
          <w:b/>
          <w:sz w:val="24"/>
          <w:szCs w:val="24"/>
        </w:rPr>
        <w:t>Leadership</w:t>
      </w:r>
      <w:r>
        <w:rPr>
          <w:rFonts w:eastAsia="Times New Roman" w:cs="Times New Roman"/>
          <w:sz w:val="24"/>
          <w:szCs w:val="24"/>
        </w:rPr>
        <w:t>- A person who is designated a</w:t>
      </w:r>
      <w:r w:rsidR="001E6AA2">
        <w:rPr>
          <w:rFonts w:eastAsia="Times New Roman" w:cs="Times New Roman"/>
          <w:sz w:val="24"/>
          <w:szCs w:val="24"/>
        </w:rPr>
        <w:t>s</w:t>
      </w:r>
      <w:r>
        <w:rPr>
          <w:rFonts w:eastAsia="Times New Roman" w:cs="Times New Roman"/>
          <w:sz w:val="24"/>
          <w:szCs w:val="24"/>
        </w:rPr>
        <w:t xml:space="preserve"> a member of the QIC-AG</w:t>
      </w:r>
      <w:r w:rsidR="002F00F3">
        <w:rPr>
          <w:rFonts w:eastAsia="Times New Roman" w:cs="Times New Roman"/>
          <w:sz w:val="24"/>
          <w:szCs w:val="24"/>
        </w:rPr>
        <w:t xml:space="preserve"> consultant or</w:t>
      </w:r>
      <w:r>
        <w:rPr>
          <w:rFonts w:eastAsia="Times New Roman" w:cs="Times New Roman"/>
          <w:sz w:val="24"/>
          <w:szCs w:val="24"/>
        </w:rPr>
        <w:t xml:space="preserve"> leadership Team. </w:t>
      </w:r>
    </w:p>
    <w:p w:rsidR="002F00F3" w:rsidRPr="002F00F3" w:rsidRDefault="002F00F3" w:rsidP="002F00F3">
      <w:pPr>
        <w:pStyle w:val="ListParagraph"/>
        <w:rPr>
          <w:rFonts w:eastAsia="Times New Roman" w:cs="Times New Roman"/>
          <w:sz w:val="24"/>
          <w:szCs w:val="24"/>
        </w:rPr>
      </w:pPr>
    </w:p>
    <w:p w:rsidR="002F00F3" w:rsidRPr="00AC196F" w:rsidRDefault="002F00F3" w:rsidP="002F00F3">
      <w:pPr>
        <w:pStyle w:val="ListParagraph"/>
        <w:spacing w:after="0" w:line="240" w:lineRule="auto"/>
        <w:ind w:left="1170"/>
        <w:rPr>
          <w:rFonts w:eastAsia="Times New Roman" w:cs="Times New Roman"/>
          <w:sz w:val="24"/>
          <w:szCs w:val="24"/>
        </w:rPr>
      </w:pPr>
    </w:p>
    <w:p w:rsidR="002F00F3" w:rsidRDefault="00AC196F" w:rsidP="002F00F3">
      <w:pPr>
        <w:numPr>
          <w:ilvl w:val="0"/>
          <w:numId w:val="2"/>
        </w:numPr>
        <w:spacing w:after="0" w:line="240" w:lineRule="auto"/>
        <w:ind w:left="1170" w:hanging="450"/>
        <w:rPr>
          <w:rFonts w:eastAsia="Times New Roman" w:cs="Times New Roman"/>
          <w:sz w:val="24"/>
          <w:szCs w:val="24"/>
        </w:rPr>
      </w:pPr>
      <w:r w:rsidRPr="00AA1A52">
        <w:rPr>
          <w:rFonts w:eastAsia="Times New Roman" w:cs="Times New Roman"/>
          <w:b/>
          <w:sz w:val="24"/>
          <w:szCs w:val="24"/>
        </w:rPr>
        <w:t>Staff</w:t>
      </w:r>
      <w:r w:rsidR="001267FC">
        <w:rPr>
          <w:rFonts w:eastAsia="Times New Roman" w:cs="Times New Roman"/>
          <w:sz w:val="24"/>
          <w:szCs w:val="24"/>
        </w:rPr>
        <w:t>-A social service a</w:t>
      </w:r>
      <w:r w:rsidR="00821F32" w:rsidRPr="00821F32">
        <w:rPr>
          <w:rFonts w:eastAsia="Times New Roman" w:cs="Times New Roman"/>
          <w:sz w:val="24"/>
          <w:szCs w:val="24"/>
        </w:rPr>
        <w:t>gency</w:t>
      </w:r>
      <w:r w:rsidR="001267FC">
        <w:rPr>
          <w:rFonts w:eastAsia="Times New Roman" w:cs="Times New Roman"/>
          <w:sz w:val="24"/>
          <w:szCs w:val="24"/>
        </w:rPr>
        <w:t>/organization</w:t>
      </w:r>
      <w:r>
        <w:rPr>
          <w:rFonts w:eastAsia="Times New Roman" w:cs="Times New Roman"/>
          <w:sz w:val="24"/>
          <w:szCs w:val="24"/>
        </w:rPr>
        <w:t>/individual</w:t>
      </w:r>
      <w:r w:rsidR="00821F32" w:rsidRPr="00821F32">
        <w:rPr>
          <w:rFonts w:eastAsia="Times New Roman" w:cs="Times New Roman"/>
          <w:sz w:val="24"/>
          <w:szCs w:val="24"/>
        </w:rPr>
        <w:t xml:space="preserve"> whose </w:t>
      </w:r>
      <w:r>
        <w:rPr>
          <w:rFonts w:eastAsia="Times New Roman" w:cs="Times New Roman"/>
          <w:sz w:val="24"/>
          <w:szCs w:val="24"/>
        </w:rPr>
        <w:t xml:space="preserve">is paid to actively support </w:t>
      </w:r>
      <w:r w:rsidR="00821F32" w:rsidRPr="00821F32">
        <w:rPr>
          <w:rFonts w:eastAsia="Times New Roman" w:cs="Times New Roman"/>
          <w:sz w:val="24"/>
          <w:szCs w:val="24"/>
        </w:rPr>
        <w:t>implementation and utilization of the intervention</w:t>
      </w:r>
      <w:r w:rsidR="00821F32">
        <w:rPr>
          <w:rFonts w:eastAsia="Times New Roman" w:cs="Times New Roman"/>
          <w:sz w:val="24"/>
          <w:szCs w:val="24"/>
        </w:rPr>
        <w:t xml:space="preserve"> and is </w:t>
      </w:r>
      <w:r>
        <w:rPr>
          <w:rFonts w:eastAsia="Times New Roman" w:cs="Times New Roman"/>
          <w:sz w:val="24"/>
          <w:szCs w:val="24"/>
        </w:rPr>
        <w:t xml:space="preserve">financially supported </w:t>
      </w:r>
      <w:r w:rsidR="00821F32">
        <w:rPr>
          <w:rFonts w:eastAsia="Times New Roman" w:cs="Times New Roman"/>
          <w:sz w:val="24"/>
          <w:szCs w:val="24"/>
        </w:rPr>
        <w:t xml:space="preserve">by </w:t>
      </w:r>
      <w:r>
        <w:rPr>
          <w:rFonts w:eastAsia="Times New Roman" w:cs="Times New Roman"/>
          <w:sz w:val="24"/>
          <w:szCs w:val="24"/>
        </w:rPr>
        <w:t>QIC-AG funds</w:t>
      </w:r>
      <w:r w:rsidR="001E6AA2">
        <w:rPr>
          <w:rFonts w:eastAsia="Times New Roman" w:cs="Times New Roman"/>
          <w:sz w:val="24"/>
          <w:szCs w:val="24"/>
        </w:rPr>
        <w:t xml:space="preserve">.  </w:t>
      </w:r>
      <w:r w:rsidR="001267FC">
        <w:rPr>
          <w:rFonts w:eastAsia="Times New Roman" w:cs="Times New Roman"/>
          <w:sz w:val="24"/>
          <w:szCs w:val="24"/>
        </w:rPr>
        <w:t>This may include c</w:t>
      </w:r>
      <w:r w:rsidR="001267FC" w:rsidRPr="00600AD3">
        <w:rPr>
          <w:rFonts w:eastAsia="Times New Roman" w:cs="Times New Roman"/>
          <w:sz w:val="24"/>
          <w:szCs w:val="24"/>
        </w:rPr>
        <w:t xml:space="preserve">ase managers, supervisors, </w:t>
      </w:r>
      <w:r w:rsidR="001267FC">
        <w:rPr>
          <w:rFonts w:eastAsia="Times New Roman" w:cs="Times New Roman"/>
          <w:sz w:val="24"/>
          <w:szCs w:val="24"/>
        </w:rPr>
        <w:t xml:space="preserve">and practitioners </w:t>
      </w:r>
      <w:r w:rsidR="001267FC" w:rsidRPr="00600AD3">
        <w:rPr>
          <w:rFonts w:eastAsia="Times New Roman" w:cs="Times New Roman"/>
          <w:sz w:val="24"/>
          <w:szCs w:val="24"/>
        </w:rPr>
        <w:t>who work directly</w:t>
      </w:r>
      <w:r>
        <w:rPr>
          <w:rFonts w:eastAsia="Times New Roman" w:cs="Times New Roman"/>
          <w:sz w:val="24"/>
          <w:szCs w:val="24"/>
        </w:rPr>
        <w:t xml:space="preserve"> to provide the intervention to</w:t>
      </w:r>
      <w:r w:rsidR="001267FC" w:rsidRPr="00600AD3">
        <w:rPr>
          <w:rFonts w:eastAsia="Times New Roman" w:cs="Times New Roman"/>
          <w:sz w:val="24"/>
          <w:szCs w:val="24"/>
        </w:rPr>
        <w:t xml:space="preserve"> children, youth, and families in the child welfare or related system; may work for a government or private agency. </w:t>
      </w:r>
      <w:r w:rsidR="002F00F3">
        <w:rPr>
          <w:rFonts w:eastAsia="Times New Roman" w:cs="Times New Roman"/>
          <w:sz w:val="24"/>
          <w:szCs w:val="24"/>
        </w:rPr>
        <w:t>This group will likely attend trainings and benefit from written manuals and resources to provide guidance as a follow up to the training; short videos and on-line materials can also serve as a follow up to training lessons.</w:t>
      </w:r>
    </w:p>
    <w:p w:rsidR="001267FC" w:rsidRDefault="001267FC" w:rsidP="002F00F3">
      <w:pPr>
        <w:spacing w:after="0" w:line="240" w:lineRule="auto"/>
        <w:ind w:left="1170"/>
        <w:rPr>
          <w:rFonts w:eastAsia="Times New Roman" w:cs="Times New Roman"/>
          <w:sz w:val="24"/>
          <w:szCs w:val="24"/>
        </w:rPr>
      </w:pPr>
    </w:p>
    <w:p w:rsidR="00AC196F" w:rsidRDefault="00AC196F">
      <w:pPr>
        <w:numPr>
          <w:ilvl w:val="0"/>
          <w:numId w:val="2"/>
        </w:numPr>
        <w:spacing w:after="0" w:line="240" w:lineRule="auto"/>
        <w:ind w:left="1170" w:hanging="450"/>
        <w:rPr>
          <w:rFonts w:eastAsia="Times New Roman" w:cs="Times New Roman"/>
          <w:sz w:val="24"/>
          <w:szCs w:val="24"/>
        </w:rPr>
      </w:pPr>
      <w:r w:rsidRPr="00AA1A52">
        <w:rPr>
          <w:rFonts w:eastAsia="Times New Roman" w:cs="Times New Roman"/>
          <w:b/>
          <w:sz w:val="24"/>
          <w:szCs w:val="24"/>
        </w:rPr>
        <w:t>Team/Team Members</w:t>
      </w:r>
      <w:r>
        <w:rPr>
          <w:rFonts w:eastAsia="Times New Roman" w:cs="Times New Roman"/>
          <w:sz w:val="24"/>
          <w:szCs w:val="24"/>
        </w:rPr>
        <w:t>: Any person or group of persons who is are formal members of the teaming structure</w:t>
      </w:r>
      <w:r w:rsidR="002F00F3">
        <w:rPr>
          <w:rFonts w:eastAsia="Times New Roman" w:cs="Times New Roman"/>
          <w:sz w:val="24"/>
          <w:szCs w:val="24"/>
        </w:rPr>
        <w:t xml:space="preserve"> including members of the PMT, SAT, and Implementation Team</w:t>
      </w:r>
      <w:r w:rsidR="001E6AA2">
        <w:rPr>
          <w:rFonts w:eastAsia="Times New Roman" w:cs="Times New Roman"/>
          <w:sz w:val="24"/>
          <w:szCs w:val="24"/>
        </w:rPr>
        <w:t>.</w:t>
      </w:r>
      <w:r w:rsidR="002F00F3">
        <w:rPr>
          <w:rFonts w:eastAsia="Times New Roman" w:cs="Times New Roman"/>
          <w:sz w:val="24"/>
          <w:szCs w:val="24"/>
        </w:rPr>
        <w:t xml:space="preserve"> The communication type will vary depending on the team, the issue being communicated, and any decisions that will result from the communication.</w:t>
      </w:r>
    </w:p>
    <w:p w:rsidR="002F00F3" w:rsidRPr="00974A56" w:rsidRDefault="002F00F3" w:rsidP="002F00F3">
      <w:pPr>
        <w:spacing w:after="0" w:line="240" w:lineRule="auto"/>
        <w:ind w:left="1170"/>
        <w:rPr>
          <w:rFonts w:eastAsia="Times New Roman" w:cs="Times New Roman"/>
          <w:sz w:val="24"/>
          <w:szCs w:val="24"/>
        </w:rPr>
      </w:pPr>
    </w:p>
    <w:p w:rsidR="002F00F3" w:rsidRPr="00AC196F" w:rsidRDefault="00AC196F" w:rsidP="002F00F3">
      <w:pPr>
        <w:numPr>
          <w:ilvl w:val="0"/>
          <w:numId w:val="2"/>
        </w:numPr>
        <w:spacing w:after="0" w:line="240" w:lineRule="auto"/>
        <w:ind w:left="1170" w:hanging="450"/>
        <w:rPr>
          <w:rFonts w:eastAsia="Times New Roman" w:cs="Times New Roman"/>
          <w:sz w:val="24"/>
          <w:szCs w:val="24"/>
        </w:rPr>
      </w:pPr>
      <w:r w:rsidRPr="00AA1A52">
        <w:rPr>
          <w:rFonts w:eastAsia="Times New Roman" w:cs="Times New Roman"/>
          <w:b/>
          <w:sz w:val="24"/>
          <w:szCs w:val="24"/>
        </w:rPr>
        <w:t>External Partners</w:t>
      </w:r>
      <w:r>
        <w:rPr>
          <w:rFonts w:eastAsia="Times New Roman" w:cs="Times New Roman"/>
          <w:sz w:val="24"/>
          <w:szCs w:val="24"/>
        </w:rPr>
        <w:t>-</w:t>
      </w:r>
      <w:r w:rsidRPr="00AC196F">
        <w:rPr>
          <w:rFonts w:eastAsia="Times New Roman" w:cs="Times New Roman"/>
          <w:sz w:val="24"/>
          <w:szCs w:val="24"/>
        </w:rPr>
        <w:t xml:space="preserve"> </w:t>
      </w:r>
      <w:r w:rsidR="00821F32" w:rsidRPr="00AC196F">
        <w:rPr>
          <w:rFonts w:eastAsia="Times New Roman" w:cs="Times New Roman"/>
          <w:sz w:val="24"/>
          <w:szCs w:val="24"/>
        </w:rPr>
        <w:t xml:space="preserve">An agency or practitioner whose </w:t>
      </w:r>
      <w:r>
        <w:rPr>
          <w:rFonts w:eastAsia="Times New Roman" w:cs="Times New Roman"/>
          <w:sz w:val="24"/>
          <w:szCs w:val="24"/>
        </w:rPr>
        <w:t xml:space="preserve">active </w:t>
      </w:r>
      <w:r w:rsidR="00821F32" w:rsidRPr="00AC196F">
        <w:rPr>
          <w:rFonts w:eastAsia="Times New Roman" w:cs="Times New Roman"/>
          <w:sz w:val="24"/>
          <w:szCs w:val="24"/>
        </w:rPr>
        <w:t>buy</w:t>
      </w:r>
      <w:r w:rsidR="001E6AA2">
        <w:rPr>
          <w:rFonts w:eastAsia="Times New Roman" w:cs="Times New Roman"/>
          <w:sz w:val="24"/>
          <w:szCs w:val="24"/>
        </w:rPr>
        <w:t>-</w:t>
      </w:r>
      <w:r w:rsidR="00821F32" w:rsidRPr="00AC196F">
        <w:rPr>
          <w:rFonts w:eastAsia="Times New Roman" w:cs="Times New Roman"/>
          <w:sz w:val="24"/>
          <w:szCs w:val="24"/>
        </w:rPr>
        <w:t xml:space="preserve">in </w:t>
      </w:r>
      <w:r>
        <w:rPr>
          <w:rFonts w:eastAsia="Times New Roman" w:cs="Times New Roman"/>
          <w:sz w:val="24"/>
          <w:szCs w:val="24"/>
        </w:rPr>
        <w:t xml:space="preserve">and support </w:t>
      </w:r>
      <w:r w:rsidR="00821F32" w:rsidRPr="00AC196F">
        <w:rPr>
          <w:rFonts w:eastAsia="Times New Roman" w:cs="Times New Roman"/>
          <w:sz w:val="24"/>
          <w:szCs w:val="24"/>
        </w:rPr>
        <w:t xml:space="preserve">is critical to the success of the implementation and utilization of the program but is not </w:t>
      </w:r>
      <w:r>
        <w:rPr>
          <w:rFonts w:eastAsia="Times New Roman" w:cs="Times New Roman"/>
          <w:sz w:val="24"/>
          <w:szCs w:val="24"/>
        </w:rPr>
        <w:t>financially supported b</w:t>
      </w:r>
      <w:r w:rsidR="00821F32" w:rsidRPr="00AC196F">
        <w:rPr>
          <w:rFonts w:eastAsia="Times New Roman" w:cs="Times New Roman"/>
          <w:sz w:val="24"/>
          <w:szCs w:val="24"/>
        </w:rPr>
        <w:t xml:space="preserve">y the </w:t>
      </w:r>
      <w:r>
        <w:rPr>
          <w:rFonts w:eastAsia="Times New Roman" w:cs="Times New Roman"/>
          <w:sz w:val="24"/>
          <w:szCs w:val="24"/>
        </w:rPr>
        <w:t xml:space="preserve">QIC-AG </w:t>
      </w:r>
      <w:r w:rsidR="00821F32" w:rsidRPr="00AC196F">
        <w:rPr>
          <w:rFonts w:eastAsia="Times New Roman" w:cs="Times New Roman"/>
          <w:sz w:val="24"/>
          <w:szCs w:val="24"/>
        </w:rPr>
        <w:t>and is not a formal member of the teaming structure.</w:t>
      </w:r>
      <w:r w:rsidR="001267FC" w:rsidRPr="00AC196F">
        <w:rPr>
          <w:rFonts w:eastAsia="Times New Roman" w:cs="Times New Roman"/>
          <w:sz w:val="24"/>
          <w:szCs w:val="24"/>
        </w:rPr>
        <w:t xml:space="preserve">  </w:t>
      </w:r>
      <w:r w:rsidR="001267FC">
        <w:rPr>
          <w:rFonts w:eastAsia="Times New Roman" w:cs="Times New Roman"/>
          <w:sz w:val="24"/>
          <w:szCs w:val="24"/>
        </w:rPr>
        <w:t xml:space="preserve">This </w:t>
      </w:r>
      <w:r>
        <w:rPr>
          <w:rFonts w:eastAsia="Times New Roman" w:cs="Times New Roman"/>
          <w:sz w:val="24"/>
          <w:szCs w:val="24"/>
        </w:rPr>
        <w:t xml:space="preserve">may include </w:t>
      </w:r>
      <w:r w:rsidR="001267FC" w:rsidRPr="00600AD3">
        <w:rPr>
          <w:rFonts w:eastAsia="Times New Roman" w:cs="Times New Roman"/>
          <w:sz w:val="24"/>
          <w:szCs w:val="24"/>
        </w:rPr>
        <w:t xml:space="preserve">child advocates, mental health professionals, </w:t>
      </w:r>
      <w:r>
        <w:rPr>
          <w:rFonts w:eastAsia="Times New Roman" w:cs="Times New Roman"/>
          <w:sz w:val="24"/>
          <w:szCs w:val="24"/>
        </w:rPr>
        <w:t xml:space="preserve">judges, attorneys, </w:t>
      </w:r>
      <w:r w:rsidR="001267FC" w:rsidRPr="00600AD3">
        <w:rPr>
          <w:rFonts w:eastAsia="Times New Roman" w:cs="Times New Roman"/>
          <w:sz w:val="24"/>
          <w:szCs w:val="24"/>
        </w:rPr>
        <w:t xml:space="preserve">etc. who work with </w:t>
      </w:r>
      <w:r>
        <w:rPr>
          <w:rFonts w:eastAsia="Times New Roman" w:cs="Times New Roman"/>
          <w:sz w:val="24"/>
          <w:szCs w:val="24"/>
        </w:rPr>
        <w:t xml:space="preserve">the target population </w:t>
      </w:r>
      <w:r w:rsidR="001267FC" w:rsidRPr="00600AD3">
        <w:rPr>
          <w:rFonts w:eastAsia="Times New Roman" w:cs="Times New Roman"/>
          <w:sz w:val="24"/>
          <w:szCs w:val="24"/>
        </w:rPr>
        <w:t xml:space="preserve">in </w:t>
      </w:r>
      <w:r>
        <w:rPr>
          <w:rFonts w:eastAsia="Times New Roman" w:cs="Times New Roman"/>
          <w:sz w:val="24"/>
          <w:szCs w:val="24"/>
        </w:rPr>
        <w:t xml:space="preserve">the </w:t>
      </w:r>
      <w:r w:rsidR="001267FC" w:rsidRPr="00600AD3">
        <w:rPr>
          <w:rFonts w:eastAsia="Times New Roman" w:cs="Times New Roman"/>
          <w:sz w:val="24"/>
          <w:szCs w:val="24"/>
        </w:rPr>
        <w:t>child welfare or related system; may work for a government</w:t>
      </w:r>
      <w:r>
        <w:rPr>
          <w:rFonts w:eastAsia="Times New Roman" w:cs="Times New Roman"/>
          <w:sz w:val="24"/>
          <w:szCs w:val="24"/>
        </w:rPr>
        <w:t>, court</w:t>
      </w:r>
      <w:r w:rsidR="001267FC" w:rsidRPr="00600AD3">
        <w:rPr>
          <w:rFonts w:eastAsia="Times New Roman" w:cs="Times New Roman"/>
          <w:sz w:val="24"/>
          <w:szCs w:val="24"/>
        </w:rPr>
        <w:t xml:space="preserve"> or private agency. </w:t>
      </w:r>
      <w:r w:rsidR="002F00F3">
        <w:rPr>
          <w:rFonts w:eastAsia="Times New Roman" w:cs="Times New Roman"/>
          <w:sz w:val="24"/>
          <w:szCs w:val="24"/>
        </w:rPr>
        <w:t>These individuals value presentations and succinct materials that summarize key points related to the project.</w:t>
      </w:r>
    </w:p>
    <w:p w:rsidR="00821F32" w:rsidRPr="00AC196F" w:rsidRDefault="00821F32" w:rsidP="002F00F3">
      <w:pPr>
        <w:spacing w:after="0" w:line="240" w:lineRule="auto"/>
        <w:ind w:left="1170"/>
        <w:rPr>
          <w:rFonts w:eastAsia="Times New Roman" w:cs="Times New Roman"/>
          <w:sz w:val="24"/>
          <w:szCs w:val="24"/>
        </w:rPr>
      </w:pPr>
    </w:p>
    <w:p w:rsidR="001A5040" w:rsidRPr="00600AD3" w:rsidRDefault="001A5040" w:rsidP="00600AD3">
      <w:pPr>
        <w:spacing w:after="0" w:line="240" w:lineRule="auto"/>
        <w:rPr>
          <w:rFonts w:eastAsia="Times New Roman" w:cs="Times New Roman"/>
          <w:b/>
          <w:sz w:val="24"/>
          <w:szCs w:val="24"/>
        </w:rPr>
      </w:pPr>
    </w:p>
    <w:p w:rsidR="001A5040" w:rsidRPr="00600AD3" w:rsidRDefault="001A5040" w:rsidP="00600AD3">
      <w:pPr>
        <w:pStyle w:val="ListParagraph"/>
        <w:numPr>
          <w:ilvl w:val="0"/>
          <w:numId w:val="5"/>
        </w:numPr>
        <w:spacing w:after="0" w:line="240" w:lineRule="auto"/>
        <w:ind w:left="0" w:firstLine="0"/>
        <w:rPr>
          <w:rFonts w:eastAsia="Times New Roman" w:cs="Times New Roman"/>
          <w:b/>
          <w:sz w:val="24"/>
          <w:szCs w:val="24"/>
        </w:rPr>
      </w:pPr>
      <w:r w:rsidRPr="00600AD3">
        <w:rPr>
          <w:rFonts w:eastAsia="Times New Roman" w:cs="Times New Roman"/>
          <w:b/>
          <w:sz w:val="24"/>
          <w:szCs w:val="24"/>
        </w:rPr>
        <w:t xml:space="preserve">Contributions Needed </w:t>
      </w:r>
      <w:proofErr w:type="gramStart"/>
      <w:r w:rsidRPr="00600AD3">
        <w:rPr>
          <w:rFonts w:eastAsia="Times New Roman" w:cs="Times New Roman"/>
          <w:b/>
          <w:sz w:val="24"/>
          <w:szCs w:val="24"/>
        </w:rPr>
        <w:t>From</w:t>
      </w:r>
      <w:proofErr w:type="gramEnd"/>
      <w:r w:rsidRPr="00600AD3">
        <w:rPr>
          <w:rFonts w:eastAsia="Times New Roman" w:cs="Times New Roman"/>
          <w:b/>
          <w:sz w:val="24"/>
          <w:szCs w:val="24"/>
        </w:rPr>
        <w:t xml:space="preserve"> Target Audience</w:t>
      </w:r>
    </w:p>
    <w:p w:rsidR="001A5040" w:rsidRDefault="001A5040" w:rsidP="00600AD3">
      <w:pPr>
        <w:spacing w:after="0" w:line="240" w:lineRule="auto"/>
        <w:ind w:left="720"/>
        <w:rPr>
          <w:rFonts w:eastAsia="Times New Roman" w:cs="Times New Roman"/>
          <w:sz w:val="24"/>
          <w:szCs w:val="24"/>
        </w:rPr>
      </w:pPr>
      <w:r w:rsidRPr="00600AD3">
        <w:rPr>
          <w:rFonts w:eastAsia="Times New Roman" w:cs="Times New Roman"/>
          <w:sz w:val="24"/>
          <w:szCs w:val="24"/>
        </w:rPr>
        <w:t xml:space="preserve">The contribution from the target audience is what </w:t>
      </w:r>
      <w:r w:rsidR="001267FC">
        <w:rPr>
          <w:rFonts w:eastAsia="Times New Roman" w:cs="Times New Roman"/>
          <w:sz w:val="24"/>
          <w:szCs w:val="24"/>
        </w:rPr>
        <w:t>the site</w:t>
      </w:r>
      <w:r w:rsidR="001267FC" w:rsidRPr="00600AD3">
        <w:rPr>
          <w:rFonts w:eastAsia="Times New Roman" w:cs="Times New Roman"/>
          <w:sz w:val="24"/>
          <w:szCs w:val="24"/>
        </w:rPr>
        <w:t xml:space="preserve"> </w:t>
      </w:r>
      <w:r w:rsidRPr="00600AD3">
        <w:rPr>
          <w:rFonts w:eastAsia="Times New Roman" w:cs="Times New Roman"/>
          <w:sz w:val="24"/>
          <w:szCs w:val="24"/>
        </w:rPr>
        <w:t xml:space="preserve">needs the target audience to do to support the successful implementation </w:t>
      </w:r>
      <w:r w:rsidR="001267FC">
        <w:rPr>
          <w:rFonts w:eastAsia="Times New Roman" w:cs="Times New Roman"/>
          <w:sz w:val="24"/>
          <w:szCs w:val="24"/>
        </w:rPr>
        <w:t xml:space="preserve">and on-going utilization </w:t>
      </w:r>
      <w:r w:rsidRPr="00600AD3">
        <w:rPr>
          <w:rFonts w:eastAsia="Times New Roman" w:cs="Times New Roman"/>
          <w:sz w:val="24"/>
          <w:szCs w:val="24"/>
        </w:rPr>
        <w:t xml:space="preserve">of the initiative.  </w:t>
      </w:r>
      <w:r w:rsidR="002F00F3">
        <w:rPr>
          <w:rFonts w:eastAsia="Times New Roman" w:cs="Times New Roman"/>
          <w:sz w:val="24"/>
          <w:szCs w:val="24"/>
        </w:rPr>
        <w:t>When communicating with members of the target audience, it is useful to think about what you want that person to do with the information you are sharing.</w:t>
      </w:r>
      <w:r w:rsidR="002F00F3" w:rsidRPr="00600AD3">
        <w:rPr>
          <w:rFonts w:eastAsia="Times New Roman" w:cs="Times New Roman"/>
          <w:sz w:val="24"/>
          <w:szCs w:val="24"/>
        </w:rPr>
        <w:t xml:space="preserve"> </w:t>
      </w:r>
      <w:r w:rsidRPr="00600AD3">
        <w:rPr>
          <w:rFonts w:eastAsia="Times New Roman" w:cs="Times New Roman"/>
          <w:sz w:val="24"/>
          <w:szCs w:val="24"/>
        </w:rPr>
        <w:t xml:space="preserve">Having an understanding of the end goal </w:t>
      </w:r>
      <w:r w:rsidR="001A42CE" w:rsidRPr="00600AD3">
        <w:rPr>
          <w:rFonts w:eastAsia="Times New Roman" w:cs="Times New Roman"/>
          <w:sz w:val="24"/>
          <w:szCs w:val="24"/>
        </w:rPr>
        <w:t xml:space="preserve">will help </w:t>
      </w:r>
      <w:r w:rsidR="00974A56">
        <w:rPr>
          <w:rFonts w:eastAsia="Times New Roman" w:cs="Times New Roman"/>
          <w:sz w:val="24"/>
          <w:szCs w:val="24"/>
        </w:rPr>
        <w:t xml:space="preserve">QIC-AG sites </w:t>
      </w:r>
      <w:r w:rsidR="001A42CE" w:rsidRPr="00600AD3">
        <w:rPr>
          <w:rFonts w:eastAsia="Times New Roman" w:cs="Times New Roman"/>
          <w:sz w:val="24"/>
          <w:szCs w:val="24"/>
        </w:rPr>
        <w:t xml:space="preserve">consider what types of communication will </w:t>
      </w:r>
      <w:r w:rsidR="002F00F3">
        <w:rPr>
          <w:rFonts w:eastAsia="Times New Roman" w:cs="Times New Roman"/>
          <w:sz w:val="24"/>
          <w:szCs w:val="24"/>
        </w:rPr>
        <w:t xml:space="preserve">best </w:t>
      </w:r>
      <w:r w:rsidR="001A42CE" w:rsidRPr="00600AD3">
        <w:rPr>
          <w:rFonts w:eastAsia="Times New Roman" w:cs="Times New Roman"/>
          <w:sz w:val="24"/>
          <w:szCs w:val="24"/>
        </w:rPr>
        <w:t>prepare the audience for their contribution to the process.</w:t>
      </w:r>
    </w:p>
    <w:p w:rsidR="003C26CF" w:rsidRDefault="003C26CF" w:rsidP="00600AD3">
      <w:pPr>
        <w:spacing w:after="0" w:line="240" w:lineRule="auto"/>
        <w:ind w:left="720"/>
        <w:rPr>
          <w:rFonts w:eastAsia="Times New Roman" w:cs="Times New Roman"/>
          <w:sz w:val="24"/>
          <w:szCs w:val="24"/>
        </w:rPr>
        <w:sectPr w:rsidR="003C26CF">
          <w:headerReference w:type="default" r:id="rId7"/>
          <w:footerReference w:type="default" r:id="rId8"/>
          <w:pgSz w:w="12240" w:h="15840"/>
          <w:pgMar w:top="1440" w:right="1440" w:bottom="1440" w:left="1440" w:header="720" w:footer="720" w:gutter="0"/>
          <w:cols w:space="720"/>
          <w:docGrid w:linePitch="360"/>
        </w:sectPr>
      </w:pPr>
    </w:p>
    <w:p w:rsidR="004A1E27" w:rsidRPr="00600AD3" w:rsidRDefault="004A1E27" w:rsidP="003C26CF">
      <w:pPr>
        <w:spacing w:after="0" w:line="240" w:lineRule="auto"/>
        <w:rPr>
          <w:rFonts w:eastAsia="Times New Roman" w:cs="Times New Roman"/>
          <w:sz w:val="24"/>
          <w:szCs w:val="24"/>
        </w:rPr>
      </w:pPr>
    </w:p>
    <w:p w:rsidR="00DA7417" w:rsidRPr="00600AD3" w:rsidRDefault="00DA7417" w:rsidP="00600AD3">
      <w:pPr>
        <w:pStyle w:val="ListParagraph"/>
        <w:numPr>
          <w:ilvl w:val="0"/>
          <w:numId w:val="5"/>
        </w:numPr>
        <w:spacing w:after="0" w:line="240" w:lineRule="auto"/>
        <w:ind w:left="720"/>
        <w:rPr>
          <w:rFonts w:eastAsia="Times New Roman" w:cs="Times New Roman"/>
          <w:b/>
          <w:sz w:val="24"/>
          <w:szCs w:val="24"/>
        </w:rPr>
      </w:pPr>
      <w:r w:rsidRPr="00600AD3">
        <w:rPr>
          <w:rFonts w:eastAsia="Times New Roman" w:cs="Times New Roman"/>
          <w:b/>
          <w:sz w:val="24"/>
          <w:szCs w:val="24"/>
        </w:rPr>
        <w:t>Responsibility</w:t>
      </w:r>
    </w:p>
    <w:p w:rsidR="009765A1" w:rsidRPr="009765A1" w:rsidRDefault="009765A1" w:rsidP="009765A1">
      <w:pPr>
        <w:ind w:left="720"/>
        <w:rPr>
          <w:rFonts w:eastAsia="Times New Roman" w:cs="Times New Roman"/>
          <w:sz w:val="24"/>
          <w:szCs w:val="24"/>
        </w:rPr>
      </w:pPr>
      <w:r w:rsidRPr="009765A1">
        <w:rPr>
          <w:rFonts w:eastAsia="Times New Roman" w:cs="Times New Roman"/>
          <w:sz w:val="24"/>
          <w:szCs w:val="24"/>
        </w:rPr>
        <w:t>To ensure effective and on-going communication, it is important to designate who/or what group at the agency is responsible for ensuring completion of the task.  Responsibilities include scheduling meetings, preparing materials, compiling materials for distribution (copies, etc.), and presenting the materials. These tasks may not all be assumed by the same person or group so it is important to consider assigning responsibility for all aspects of the communication activity. If many people will be involved, it is important to designate a lead person to keep track of the progress.</w:t>
      </w:r>
    </w:p>
    <w:p w:rsidR="009765A1" w:rsidRPr="009765A1" w:rsidRDefault="009765A1" w:rsidP="009765A1">
      <w:pPr>
        <w:pStyle w:val="ListParagraph"/>
        <w:rPr>
          <w:rFonts w:eastAsia="Times New Roman" w:cs="Times New Roman"/>
          <w:b/>
          <w:sz w:val="24"/>
          <w:szCs w:val="24"/>
        </w:rPr>
      </w:pPr>
    </w:p>
    <w:p w:rsidR="001A42CE" w:rsidRPr="00600AD3" w:rsidRDefault="001A42CE" w:rsidP="00600AD3">
      <w:pPr>
        <w:pStyle w:val="ListParagraph"/>
        <w:spacing w:after="0" w:line="240" w:lineRule="auto"/>
        <w:rPr>
          <w:rFonts w:eastAsia="Times New Roman" w:cs="Times New Roman"/>
          <w:sz w:val="24"/>
          <w:szCs w:val="24"/>
        </w:rPr>
      </w:pPr>
    </w:p>
    <w:p w:rsidR="001D7A19" w:rsidRPr="00600AD3" w:rsidRDefault="001D7A19" w:rsidP="00600AD3">
      <w:pPr>
        <w:spacing w:after="0" w:line="240" w:lineRule="auto"/>
        <w:rPr>
          <w:sz w:val="24"/>
          <w:szCs w:val="24"/>
        </w:rPr>
      </w:pPr>
      <w:bookmarkStart w:id="0" w:name="_GoBack"/>
      <w:bookmarkEnd w:id="0"/>
    </w:p>
    <w:sectPr w:rsidR="001D7A19" w:rsidRPr="00600AD3">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114" w:rsidRDefault="00E92114" w:rsidP="009660AC">
      <w:pPr>
        <w:spacing w:after="0" w:line="240" w:lineRule="auto"/>
      </w:pPr>
      <w:r>
        <w:separator/>
      </w:r>
    </w:p>
  </w:endnote>
  <w:endnote w:type="continuationSeparator" w:id="0">
    <w:p w:rsidR="00E92114" w:rsidRDefault="00E92114" w:rsidP="00966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CF" w:rsidRPr="003C26CF" w:rsidRDefault="003C26CF" w:rsidP="003C26CF">
    <w:pPr>
      <w:spacing w:after="0" w:line="240" w:lineRule="auto"/>
      <w:rPr>
        <w:rFonts w:ascii="Times New Roman" w:eastAsia="Times New Roman" w:hAnsi="Times New Roman" w:cs="Times New Roman"/>
        <w:color w:val="00000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CF" w:rsidRPr="0002064D" w:rsidRDefault="003C26CF" w:rsidP="003C26CF">
    <w:pPr>
      <w:pStyle w:val="NormalWeb"/>
      <w:spacing w:before="0" w:beforeAutospacing="0" w:after="0" w:afterAutospacing="0"/>
      <w:rPr>
        <w:color w:val="000000"/>
        <w:sz w:val="16"/>
        <w:szCs w:val="16"/>
      </w:rPr>
    </w:pPr>
    <w:r w:rsidRPr="0002064D">
      <w:rPr>
        <w:noProof/>
        <w:sz w:val="16"/>
        <w:szCs w:val="16"/>
      </w:rPr>
      <w:drawing>
        <wp:anchor distT="0" distB="0" distL="114300" distR="114300" simplePos="0" relativeHeight="251661312" behindDoc="0" locked="0" layoutInCell="1" allowOverlap="1" wp14:anchorId="2CF19007" wp14:editId="4A2F1543">
          <wp:simplePos x="0" y="0"/>
          <wp:positionH relativeFrom="margin">
            <wp:posOffset>-700405</wp:posOffset>
          </wp:positionH>
          <wp:positionV relativeFrom="paragraph">
            <wp:posOffset>45085</wp:posOffset>
          </wp:positionV>
          <wp:extent cx="942975" cy="9048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_Primary_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904875"/>
                  </a:xfrm>
                  <a:prstGeom prst="rect">
                    <a:avLst/>
                  </a:prstGeom>
                </pic:spPr>
              </pic:pic>
            </a:graphicData>
          </a:graphic>
          <wp14:sizeRelH relativeFrom="margin">
            <wp14:pctWidth>0</wp14:pctWidth>
          </wp14:sizeRelH>
          <wp14:sizeRelV relativeFrom="margin">
            <wp14:pctHeight>0</wp14:pctHeight>
          </wp14:sizeRelV>
        </wp:anchor>
      </w:drawing>
    </w:r>
  </w:p>
  <w:p w:rsidR="003C26CF" w:rsidRPr="002C1416" w:rsidRDefault="003C26CF" w:rsidP="00DC4688">
    <w:pPr>
      <w:pStyle w:val="Footer"/>
      <w:ind w:left="630"/>
      <w:jc w:val="both"/>
      <w:rPr>
        <w:sz w:val="14"/>
        <w:szCs w:val="14"/>
      </w:rPr>
    </w:pPr>
    <w:r w:rsidRPr="002C1416">
      <w:rPr>
        <w:sz w:val="14"/>
        <w:szCs w:val="14"/>
      </w:rPr>
      <w:t>Funded through the Department of Health and Human Services, Administration for Children and Families, Children's Bureau, Grant #</w:t>
    </w:r>
    <w:r w:rsidR="00FD62F9">
      <w:rPr>
        <w:sz w:val="14"/>
        <w:szCs w:val="14"/>
      </w:rPr>
      <w:t xml:space="preserve">90CO1122. The contents of this document </w:t>
    </w:r>
    <w:r w:rsidRPr="002C1416">
      <w:rPr>
        <w:sz w:val="14"/>
        <w:szCs w:val="14"/>
      </w:rPr>
      <w:t>do not necessarily reflect the views or policies of the funders, nor does mention of trade names, commercial products or organizations imply endorsement by the U.S. Department of Health and Human Services. This information is in the public domain.</w:t>
    </w:r>
    <w:r>
      <w:rPr>
        <w:sz w:val="14"/>
        <w:szCs w:val="14"/>
      </w:rPr>
      <w:t xml:space="preserve"> Readers are encouraged to copy </w:t>
    </w:r>
    <w:r w:rsidRPr="002C1416">
      <w:rPr>
        <w:sz w:val="14"/>
        <w:szCs w:val="14"/>
      </w:rPr>
      <w:t>and share it, but please credit the QIC-AG.</w:t>
    </w:r>
  </w:p>
  <w:p w:rsidR="003C26CF" w:rsidRPr="002C1416" w:rsidRDefault="003C26CF" w:rsidP="00DC4688">
    <w:pPr>
      <w:pStyle w:val="Footer"/>
      <w:jc w:val="both"/>
      <w:rPr>
        <w:sz w:val="14"/>
        <w:szCs w:val="14"/>
      </w:rPr>
    </w:pPr>
    <w:r w:rsidRPr="002C1416">
      <w:rPr>
        <w:sz w:val="14"/>
        <w:szCs w:val="14"/>
      </w:rPr>
      <w:t> </w:t>
    </w:r>
  </w:p>
  <w:p w:rsidR="003C26CF" w:rsidRDefault="003C26CF" w:rsidP="00DC4688">
    <w:pPr>
      <w:pStyle w:val="Footer"/>
      <w:ind w:left="630"/>
      <w:jc w:val="both"/>
      <w:rPr>
        <w:sz w:val="14"/>
        <w:szCs w:val="14"/>
      </w:rPr>
    </w:pPr>
    <w:r w:rsidRPr="002C1416">
      <w:rPr>
        <w:sz w:val="14"/>
        <w:szCs w:val="14"/>
      </w:rPr>
      <w:t>The QIC-AG is funded through a five-year cooperative agreement between the Children’s Bureau, Spaulding for Children, and its partners the University of North Carolina at Chapel Hill, the University of Texas at Austin and the University of Wisconsin-Milwaukee.</w:t>
    </w:r>
  </w:p>
  <w:p w:rsidR="003C26CF" w:rsidRDefault="003C26CF" w:rsidP="003C26CF">
    <w:pPr>
      <w:pStyle w:val="Footer"/>
      <w:ind w:left="630"/>
      <w:rPr>
        <w:sz w:val="14"/>
        <w:szCs w:val="14"/>
      </w:rPr>
    </w:pPr>
  </w:p>
  <w:p w:rsidR="003C26CF" w:rsidRDefault="003C26CF" w:rsidP="003C26CF">
    <w:pPr>
      <w:pStyle w:val="Footer"/>
      <w:ind w:left="630"/>
      <w:rPr>
        <w:sz w:val="14"/>
        <w:szCs w:val="14"/>
      </w:rPr>
    </w:pPr>
    <w:r>
      <w:rPr>
        <w:sz w:val="14"/>
        <w:szCs w:val="14"/>
      </w:rPr>
      <w:tab/>
    </w:r>
    <w:r>
      <w:rPr>
        <w:sz w:val="14"/>
        <w:szCs w:val="14"/>
      </w:rPr>
      <w:tab/>
    </w:r>
    <w:r w:rsidR="00FB71E5" w:rsidRPr="00FB71E5">
      <w:rPr>
        <w:noProof/>
        <w:sz w:val="14"/>
        <w:szCs w:val="14"/>
      </w:rPr>
      <w:drawing>
        <wp:inline distT="0" distB="0" distL="0" distR="0">
          <wp:extent cx="694627" cy="534328"/>
          <wp:effectExtent l="0" t="0" r="0" b="0"/>
          <wp:docPr id="2" name="Picture 2" descr="A:\QIC-AG\Dissemination and Outreach\Preparation for Document Dissemination\CLHSS_Logo_FINAL.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C-AG\Dissemination and Outreach\Preparation for Document Dissemination\CLHSS_Logo_FINAL.jpg.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090" cy="545453"/>
                  </a:xfrm>
                  <a:prstGeom prst="rect">
                    <a:avLst/>
                  </a:prstGeom>
                  <a:noFill/>
                  <a:ln>
                    <a:noFill/>
                  </a:ln>
                </pic:spPr>
              </pic:pic>
            </a:graphicData>
          </a:graphic>
        </wp:inline>
      </w:drawing>
    </w:r>
  </w:p>
  <w:p w:rsidR="003C26CF" w:rsidRPr="002C1416" w:rsidRDefault="003C26CF" w:rsidP="003C26CF">
    <w:pPr>
      <w:pStyle w:val="Footer"/>
      <w:ind w:left="630"/>
      <w:rPr>
        <w:sz w:val="14"/>
        <w:szCs w:val="14"/>
      </w:rPr>
    </w:pPr>
  </w:p>
  <w:p w:rsidR="003C26CF" w:rsidRPr="003C26CF" w:rsidRDefault="003C26CF" w:rsidP="003C26CF">
    <w:pPr>
      <w:spacing w:after="0" w:line="240" w:lineRule="auto"/>
      <w:ind w:left="7200" w:firstLine="720"/>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114" w:rsidRDefault="00E92114" w:rsidP="009660AC">
      <w:pPr>
        <w:spacing w:after="0" w:line="240" w:lineRule="auto"/>
      </w:pPr>
      <w:r>
        <w:separator/>
      </w:r>
    </w:p>
  </w:footnote>
  <w:footnote w:type="continuationSeparator" w:id="0">
    <w:p w:rsidR="00E92114" w:rsidRDefault="00E92114" w:rsidP="00966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846" w:rsidRDefault="008F3846">
    <w:pPr>
      <w:pStyle w:val="Header"/>
    </w:pPr>
    <w:r w:rsidRPr="00AC5919">
      <w:rPr>
        <w:rFonts w:ascii="Arial Black" w:hAnsi="Arial Black"/>
        <w:noProof/>
        <w:color w:val="285A78"/>
        <w:sz w:val="28"/>
        <w:szCs w:val="28"/>
      </w:rPr>
      <w:drawing>
        <wp:inline distT="0" distB="0" distL="0" distR="0" wp14:anchorId="13E4ACB3" wp14:editId="46C21C21">
          <wp:extent cx="5486400" cy="410747"/>
          <wp:effectExtent l="0" t="0" r="0" b="8890"/>
          <wp:docPr id="1" name="Picture 1" descr="Macintosh HD:Users:josh:Desktop:Spaulding:Logo:Final Logos:QIC-AG Logo Sets:Fancy Logo:Fancy Logo - large:QIC-AC Logo with Text and shadow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h:Desktop:Spaulding:Logo:Final Logos:QIC-AG Logo Sets:Fancy Logo:Fancy Logo - large:QIC-AC Logo with Text and shadow (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107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6EFD"/>
    <w:multiLevelType w:val="hybridMultilevel"/>
    <w:tmpl w:val="FC40F092"/>
    <w:lvl w:ilvl="0" w:tplc="9696A052">
      <w:start w:val="2"/>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6D7E51"/>
    <w:multiLevelType w:val="hybridMultilevel"/>
    <w:tmpl w:val="5B2C3F8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A90716"/>
    <w:multiLevelType w:val="hybridMultilevel"/>
    <w:tmpl w:val="FC12C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1667480"/>
    <w:multiLevelType w:val="hybridMultilevel"/>
    <w:tmpl w:val="06AEB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8A27E10"/>
    <w:multiLevelType w:val="hybridMultilevel"/>
    <w:tmpl w:val="FC74B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61D4537"/>
    <w:multiLevelType w:val="hybridMultilevel"/>
    <w:tmpl w:val="0292E818"/>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77B661BE"/>
    <w:multiLevelType w:val="hybridMultilevel"/>
    <w:tmpl w:val="9E8AADDC"/>
    <w:lvl w:ilvl="0" w:tplc="3EDE4ABA">
      <w:start w:val="1"/>
      <w:numFmt w:val="upperRoman"/>
      <w:lvlText w:val="%1."/>
      <w:lvlJc w:val="left"/>
      <w:pPr>
        <w:ind w:left="171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D69"/>
    <w:rsid w:val="0002271B"/>
    <w:rsid w:val="001267FC"/>
    <w:rsid w:val="001345EA"/>
    <w:rsid w:val="00140CD5"/>
    <w:rsid w:val="001426CE"/>
    <w:rsid w:val="00183B9C"/>
    <w:rsid w:val="001A42CE"/>
    <w:rsid w:val="001A5040"/>
    <w:rsid w:val="001D7A19"/>
    <w:rsid w:val="001E6AA2"/>
    <w:rsid w:val="00207163"/>
    <w:rsid w:val="002F00F3"/>
    <w:rsid w:val="0035784E"/>
    <w:rsid w:val="00360724"/>
    <w:rsid w:val="003C26CF"/>
    <w:rsid w:val="004A1E27"/>
    <w:rsid w:val="004C2BAB"/>
    <w:rsid w:val="004F2732"/>
    <w:rsid w:val="00520132"/>
    <w:rsid w:val="005F693F"/>
    <w:rsid w:val="00600AD3"/>
    <w:rsid w:val="006A42CD"/>
    <w:rsid w:val="00803A3B"/>
    <w:rsid w:val="00821F32"/>
    <w:rsid w:val="00825F6A"/>
    <w:rsid w:val="0082764D"/>
    <w:rsid w:val="008F3846"/>
    <w:rsid w:val="009660AC"/>
    <w:rsid w:val="00974A56"/>
    <w:rsid w:val="009765A1"/>
    <w:rsid w:val="009D3E83"/>
    <w:rsid w:val="00A1397A"/>
    <w:rsid w:val="00A2306E"/>
    <w:rsid w:val="00A92086"/>
    <w:rsid w:val="00AA1A52"/>
    <w:rsid w:val="00AC196F"/>
    <w:rsid w:val="00AC7D69"/>
    <w:rsid w:val="00B528C2"/>
    <w:rsid w:val="00B91071"/>
    <w:rsid w:val="00C6144B"/>
    <w:rsid w:val="00CB0DA1"/>
    <w:rsid w:val="00DA7417"/>
    <w:rsid w:val="00DC4688"/>
    <w:rsid w:val="00E92114"/>
    <w:rsid w:val="00F0130C"/>
    <w:rsid w:val="00F81A49"/>
    <w:rsid w:val="00FB71E5"/>
    <w:rsid w:val="00FD05D3"/>
    <w:rsid w:val="00FD39CA"/>
    <w:rsid w:val="00FD62F9"/>
    <w:rsid w:val="00FE6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DD0A3"/>
  <w15:docId w15:val="{2E682133-4DF3-417F-B716-29F5AF253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D69"/>
    <w:pPr>
      <w:ind w:left="720"/>
      <w:contextualSpacing/>
    </w:pPr>
  </w:style>
  <w:style w:type="paragraph" w:styleId="BalloonText">
    <w:name w:val="Balloon Text"/>
    <w:basedOn w:val="Normal"/>
    <w:link w:val="BalloonTextChar"/>
    <w:uiPriority w:val="99"/>
    <w:semiHidden/>
    <w:unhideWhenUsed/>
    <w:rsid w:val="00600A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A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00AD3"/>
    <w:rPr>
      <w:sz w:val="18"/>
      <w:szCs w:val="18"/>
    </w:rPr>
  </w:style>
  <w:style w:type="paragraph" w:styleId="CommentText">
    <w:name w:val="annotation text"/>
    <w:basedOn w:val="Normal"/>
    <w:link w:val="CommentTextChar"/>
    <w:uiPriority w:val="99"/>
    <w:semiHidden/>
    <w:unhideWhenUsed/>
    <w:rsid w:val="00600AD3"/>
    <w:pPr>
      <w:spacing w:line="240" w:lineRule="auto"/>
    </w:pPr>
    <w:rPr>
      <w:sz w:val="24"/>
      <w:szCs w:val="24"/>
    </w:rPr>
  </w:style>
  <w:style w:type="character" w:customStyle="1" w:styleId="CommentTextChar">
    <w:name w:val="Comment Text Char"/>
    <w:basedOn w:val="DefaultParagraphFont"/>
    <w:link w:val="CommentText"/>
    <w:uiPriority w:val="99"/>
    <w:semiHidden/>
    <w:rsid w:val="00600AD3"/>
    <w:rPr>
      <w:sz w:val="24"/>
      <w:szCs w:val="24"/>
    </w:rPr>
  </w:style>
  <w:style w:type="paragraph" w:styleId="CommentSubject">
    <w:name w:val="annotation subject"/>
    <w:basedOn w:val="CommentText"/>
    <w:next w:val="CommentText"/>
    <w:link w:val="CommentSubjectChar"/>
    <w:uiPriority w:val="99"/>
    <w:semiHidden/>
    <w:unhideWhenUsed/>
    <w:rsid w:val="00600AD3"/>
    <w:rPr>
      <w:b/>
      <w:bCs/>
      <w:sz w:val="20"/>
      <w:szCs w:val="20"/>
    </w:rPr>
  </w:style>
  <w:style w:type="character" w:customStyle="1" w:styleId="CommentSubjectChar">
    <w:name w:val="Comment Subject Char"/>
    <w:basedOn w:val="CommentTextChar"/>
    <w:link w:val="CommentSubject"/>
    <w:uiPriority w:val="99"/>
    <w:semiHidden/>
    <w:rsid w:val="00600AD3"/>
    <w:rPr>
      <w:b/>
      <w:bCs/>
      <w:sz w:val="20"/>
      <w:szCs w:val="20"/>
    </w:rPr>
  </w:style>
  <w:style w:type="paragraph" w:styleId="NoSpacing">
    <w:name w:val="No Spacing"/>
    <w:uiPriority w:val="1"/>
    <w:qFormat/>
    <w:rsid w:val="001E6AA2"/>
    <w:pPr>
      <w:spacing w:after="0" w:line="240" w:lineRule="auto"/>
    </w:pPr>
  </w:style>
  <w:style w:type="paragraph" w:styleId="Header">
    <w:name w:val="header"/>
    <w:basedOn w:val="Normal"/>
    <w:link w:val="HeaderChar"/>
    <w:uiPriority w:val="99"/>
    <w:unhideWhenUsed/>
    <w:rsid w:val="00966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0AC"/>
  </w:style>
  <w:style w:type="paragraph" w:styleId="Footer">
    <w:name w:val="footer"/>
    <w:basedOn w:val="Normal"/>
    <w:link w:val="FooterChar"/>
    <w:uiPriority w:val="99"/>
    <w:unhideWhenUsed/>
    <w:rsid w:val="00966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0AC"/>
  </w:style>
  <w:style w:type="paragraph" w:styleId="NormalWeb">
    <w:name w:val="Normal (Web)"/>
    <w:basedOn w:val="Normal"/>
    <w:uiPriority w:val="99"/>
    <w:semiHidden/>
    <w:unhideWhenUsed/>
    <w:rsid w:val="003C26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leslie cohen</dc:creator>
  <cp:lastModifiedBy>Nataiya Taliaferro</cp:lastModifiedBy>
  <cp:revision>6</cp:revision>
  <cp:lastPrinted>2016-01-09T21:13:00Z</cp:lastPrinted>
  <dcterms:created xsi:type="dcterms:W3CDTF">2017-02-06T15:22:00Z</dcterms:created>
  <dcterms:modified xsi:type="dcterms:W3CDTF">2017-02-10T21:16:00Z</dcterms:modified>
</cp:coreProperties>
</file>